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29E59" w14:textId="7E25FD5A" w:rsidR="00452772" w:rsidRDefault="00452772" w:rsidP="0036512C">
      <w:pPr>
        <w:shd w:val="clear" w:color="auto" w:fill="DAEEF3" w:themeFill="accent5" w:themeFillTint="33"/>
        <w:spacing w:after="0" w:line="240" w:lineRule="auto"/>
        <w:rPr>
          <w:rFonts w:ascii="Arial" w:eastAsia="Times New Roman" w:hAnsi="Arial" w:cs="Arial"/>
          <w:b/>
          <w:bCs/>
          <w:sz w:val="24"/>
          <w:szCs w:val="24"/>
          <w:lang w:eastAsia="pt-BR"/>
        </w:rPr>
      </w:pPr>
    </w:p>
    <w:p w14:paraId="1AB1B113" w14:textId="77777777" w:rsidR="00452772" w:rsidRDefault="00452772" w:rsidP="00452772">
      <w:pPr>
        <w:shd w:val="clear" w:color="auto" w:fill="DAEEF3" w:themeFill="accent5" w:themeFillTint="33"/>
        <w:spacing w:after="0" w:line="360" w:lineRule="auto"/>
        <w:jc w:val="center"/>
        <w:rPr>
          <w:rFonts w:ascii="Arial" w:eastAsia="Times New Roman" w:hAnsi="Arial" w:cs="Arial"/>
          <w:b/>
          <w:bCs/>
          <w:sz w:val="24"/>
          <w:szCs w:val="24"/>
          <w:lang w:eastAsia="pt-BR"/>
        </w:rPr>
      </w:pPr>
      <w:r>
        <w:rPr>
          <w:rFonts w:ascii="Arial" w:eastAsia="Times New Roman" w:hAnsi="Arial" w:cs="Arial"/>
          <w:b/>
          <w:bCs/>
          <w:sz w:val="24"/>
          <w:szCs w:val="24"/>
          <w:lang w:eastAsia="pt-BR"/>
        </w:rPr>
        <w:t>MODELO DE PROPOSTA</w:t>
      </w:r>
    </w:p>
    <w:p w14:paraId="2DE2D961" w14:textId="1051BF01" w:rsidR="00452772" w:rsidRPr="00EE2A1F" w:rsidRDefault="00452772" w:rsidP="006B16D5">
      <w:pPr>
        <w:shd w:val="clear" w:color="auto" w:fill="DAEEF3" w:themeFill="accent5" w:themeFillTint="33"/>
        <w:spacing w:after="0" w:line="240" w:lineRule="auto"/>
        <w:jc w:val="center"/>
        <w:rPr>
          <w:rFonts w:ascii="Arial" w:eastAsia="Times New Roman" w:hAnsi="Arial" w:cs="Arial"/>
          <w:b/>
          <w:bCs/>
          <w:sz w:val="24"/>
          <w:szCs w:val="24"/>
          <w:lang w:eastAsia="pt-BR"/>
        </w:rPr>
      </w:pPr>
      <w:r w:rsidRPr="00EE2A1F">
        <w:rPr>
          <w:rFonts w:ascii="Arial" w:eastAsia="Times New Roman" w:hAnsi="Arial" w:cs="Arial"/>
          <w:b/>
          <w:bCs/>
          <w:sz w:val="24"/>
          <w:szCs w:val="24"/>
          <w:lang w:eastAsia="pt-BR"/>
        </w:rPr>
        <w:t>A</w:t>
      </w:r>
      <w:r>
        <w:rPr>
          <w:rFonts w:ascii="Arial" w:eastAsia="Times New Roman" w:hAnsi="Arial" w:cs="Arial"/>
          <w:b/>
          <w:bCs/>
          <w:sz w:val="24"/>
          <w:szCs w:val="24"/>
          <w:lang w:eastAsia="pt-BR"/>
        </w:rPr>
        <w:t xml:space="preserve">VISO DE DISPENSA ELETRÔNCA </w:t>
      </w:r>
      <w:r w:rsidRPr="002B2627">
        <w:rPr>
          <w:rFonts w:ascii="Arial" w:eastAsia="Times New Roman" w:hAnsi="Arial" w:cs="Arial"/>
          <w:b/>
          <w:bCs/>
          <w:sz w:val="24"/>
          <w:szCs w:val="24"/>
          <w:lang w:eastAsia="pt-BR"/>
        </w:rPr>
        <w:t xml:space="preserve">Nº </w:t>
      </w:r>
      <w:r w:rsidR="003D5992">
        <w:rPr>
          <w:rFonts w:ascii="Arial" w:eastAsia="Times New Roman" w:hAnsi="Arial" w:cs="Arial"/>
          <w:b/>
          <w:bCs/>
          <w:sz w:val="24"/>
          <w:szCs w:val="24"/>
          <w:lang w:eastAsia="pt-BR"/>
        </w:rPr>
        <w:t>00</w:t>
      </w:r>
      <w:r w:rsidR="001D47A5">
        <w:rPr>
          <w:rFonts w:ascii="Arial" w:eastAsia="Times New Roman" w:hAnsi="Arial" w:cs="Arial"/>
          <w:b/>
          <w:bCs/>
          <w:sz w:val="24"/>
          <w:szCs w:val="24"/>
          <w:lang w:eastAsia="pt-BR"/>
        </w:rPr>
        <w:t>5</w:t>
      </w:r>
      <w:r w:rsidR="003D5992">
        <w:rPr>
          <w:rFonts w:ascii="Arial" w:eastAsia="Times New Roman" w:hAnsi="Arial" w:cs="Arial"/>
          <w:b/>
          <w:bCs/>
          <w:sz w:val="24"/>
          <w:szCs w:val="24"/>
          <w:lang w:eastAsia="pt-BR"/>
        </w:rPr>
        <w:t>/2024</w:t>
      </w:r>
      <w:r w:rsidRPr="002B2627">
        <w:rPr>
          <w:rFonts w:ascii="Arial" w:eastAsia="Times New Roman" w:hAnsi="Arial" w:cs="Arial"/>
          <w:b/>
          <w:bCs/>
          <w:sz w:val="24"/>
          <w:szCs w:val="24"/>
          <w:lang w:eastAsia="pt-BR"/>
        </w:rPr>
        <w:t>.</w:t>
      </w:r>
    </w:p>
    <w:p w14:paraId="72BA2FE8" w14:textId="77777777" w:rsidR="00452772" w:rsidRDefault="00452772" w:rsidP="00452772">
      <w:pPr>
        <w:shd w:val="clear" w:color="auto" w:fill="DAEEF3" w:themeFill="accent5" w:themeFillTint="33"/>
        <w:spacing w:after="0" w:line="240" w:lineRule="auto"/>
        <w:jc w:val="center"/>
        <w:rPr>
          <w:rFonts w:ascii="Arial" w:eastAsia="Times New Roman" w:hAnsi="Arial" w:cs="Arial"/>
          <w:b/>
          <w:bCs/>
          <w:sz w:val="24"/>
          <w:szCs w:val="24"/>
          <w:lang w:eastAsia="pt-BR"/>
        </w:rPr>
      </w:pPr>
    </w:p>
    <w:p w14:paraId="210254F9" w14:textId="77777777" w:rsidR="003D5992" w:rsidRDefault="003D5992" w:rsidP="00452772">
      <w:pPr>
        <w:snapToGrid w:val="0"/>
        <w:spacing w:after="240" w:line="360" w:lineRule="auto"/>
        <w:ind w:right="-30"/>
        <w:jc w:val="both"/>
        <w:rPr>
          <w:rFonts w:ascii="Arial" w:eastAsia="Times New Roman" w:hAnsi="Arial" w:cs="Arial"/>
          <w:b/>
          <w:color w:val="000000"/>
          <w:sz w:val="24"/>
          <w:szCs w:val="24"/>
          <w:lang w:eastAsia="pt-BR"/>
        </w:rPr>
      </w:pPr>
    </w:p>
    <w:p w14:paraId="2C624292" w14:textId="469D70EF" w:rsidR="001872D6" w:rsidRPr="00452772" w:rsidRDefault="001872D6" w:rsidP="00452772">
      <w:pPr>
        <w:snapToGrid w:val="0"/>
        <w:spacing w:after="240" w:line="360" w:lineRule="auto"/>
        <w:ind w:right="-30"/>
        <w:jc w:val="both"/>
        <w:rPr>
          <w:rFonts w:ascii="Arial" w:eastAsia="Times New Roman" w:hAnsi="Arial" w:cs="Arial"/>
          <w:b/>
          <w:color w:val="000000"/>
          <w:sz w:val="24"/>
          <w:szCs w:val="24"/>
          <w:lang w:eastAsia="pt-BR"/>
        </w:rPr>
      </w:pPr>
      <w:r w:rsidRPr="00452772">
        <w:rPr>
          <w:rFonts w:ascii="Arial" w:eastAsia="Times New Roman" w:hAnsi="Arial" w:cs="Arial"/>
          <w:b/>
          <w:color w:val="000000"/>
          <w:sz w:val="24"/>
          <w:szCs w:val="24"/>
          <w:lang w:eastAsia="pt-BR"/>
        </w:rPr>
        <w:t>A</w:t>
      </w:r>
      <w:r w:rsidR="00D60FBE" w:rsidRPr="00452772">
        <w:rPr>
          <w:rFonts w:ascii="Arial" w:eastAsia="Times New Roman" w:hAnsi="Arial" w:cs="Arial"/>
          <w:b/>
          <w:color w:val="000000"/>
          <w:sz w:val="24"/>
          <w:szCs w:val="24"/>
          <w:lang w:eastAsia="pt-BR"/>
        </w:rPr>
        <w:t xml:space="preserve">o </w:t>
      </w:r>
      <w:r w:rsidR="00AB6B41" w:rsidRPr="00452772">
        <w:rPr>
          <w:rFonts w:ascii="Arial" w:eastAsia="Times New Roman" w:hAnsi="Arial" w:cs="Arial"/>
          <w:b/>
          <w:color w:val="000000"/>
          <w:sz w:val="24"/>
          <w:szCs w:val="24"/>
          <w:lang w:eastAsia="pt-BR"/>
        </w:rPr>
        <w:t>Tribunal de Contas do Estado do Espírito Santo</w:t>
      </w:r>
      <w:r w:rsidR="00C83D52" w:rsidRPr="00452772">
        <w:rPr>
          <w:rFonts w:ascii="Arial" w:eastAsia="Times New Roman" w:hAnsi="Arial" w:cs="Arial"/>
          <w:b/>
          <w:color w:val="000000"/>
          <w:sz w:val="24"/>
          <w:szCs w:val="24"/>
          <w:lang w:eastAsia="pt-BR"/>
        </w:rPr>
        <w:t xml:space="preserve"> </w:t>
      </w:r>
    </w:p>
    <w:p w14:paraId="26544B26" w14:textId="0C95B404" w:rsidR="00233549" w:rsidRDefault="001872D6" w:rsidP="00BA77E8">
      <w:pPr>
        <w:pStyle w:val="Aviso-ClusulaPrincipal"/>
        <w:keepNext w:val="0"/>
        <w:keepLines w:val="0"/>
        <w:widowControl w:val="0"/>
        <w:spacing w:before="0"/>
      </w:pPr>
      <w:r w:rsidRPr="0036512C">
        <w:rPr>
          <w:b w:val="0"/>
          <w:bCs/>
        </w:rPr>
        <w:t xml:space="preserve">Apresento a proposta de </w:t>
      </w:r>
      <w:r w:rsidR="00452772" w:rsidRPr="0036512C">
        <w:rPr>
          <w:b w:val="0"/>
          <w:bCs/>
        </w:rPr>
        <w:t>preço referente</w:t>
      </w:r>
      <w:r w:rsidR="00C2098E" w:rsidRPr="0036512C">
        <w:rPr>
          <w:b w:val="0"/>
          <w:bCs/>
        </w:rPr>
        <w:t xml:space="preserve"> </w:t>
      </w:r>
      <w:bookmarkStart w:id="0" w:name="_Hlk115963031"/>
      <w:r w:rsidR="006607D5">
        <w:rPr>
          <w:rFonts w:eastAsia="WenQuanYi Micro Hei"/>
          <w:b w:val="0"/>
        </w:rPr>
        <w:t>aquisição</w:t>
      </w:r>
      <w:r w:rsidR="00BA77E8">
        <w:rPr>
          <w:rFonts w:eastAsia="WenQuanYi Micro Hei"/>
          <w:b w:val="0"/>
        </w:rPr>
        <w:t xml:space="preserve"> </w:t>
      </w:r>
      <w:r w:rsidR="00BA77E8" w:rsidRPr="00BA77E8">
        <w:rPr>
          <w:rFonts w:eastAsia="WenQuanYi Micro Hei"/>
          <w:b w:val="0"/>
        </w:rPr>
        <w:t>de</w:t>
      </w:r>
      <w:r w:rsidR="00BA77E8">
        <w:rPr>
          <w:rFonts w:eastAsia="WenQuanYi Micro Hei"/>
        </w:rPr>
        <w:t xml:space="preserve"> gêneros alimentícios: açúcar, adoçante, biscoitos e chá</w:t>
      </w:r>
      <w:r w:rsidR="00922017">
        <w:rPr>
          <w:b w:val="0"/>
          <w:color w:val="auto"/>
          <w:shd w:val="clear" w:color="auto" w:fill="FFFFFF"/>
        </w:rPr>
        <w:t xml:space="preserve">, conforme </w:t>
      </w:r>
      <w:r w:rsidR="00922017" w:rsidRPr="003553A4">
        <w:rPr>
          <w:b w:val="0"/>
          <w:bCs/>
          <w:color w:val="auto"/>
        </w:rPr>
        <w:t>condições, quantidades e exigências estabelecidas</w:t>
      </w:r>
      <w:r w:rsidR="007741BE">
        <w:rPr>
          <w:b w:val="0"/>
          <w:bCs/>
          <w:color w:val="auto"/>
        </w:rPr>
        <w:t xml:space="preserve"> </w:t>
      </w:r>
      <w:r w:rsidR="003B545C">
        <w:rPr>
          <w:b w:val="0"/>
          <w:bCs/>
          <w:color w:val="auto"/>
        </w:rPr>
        <w:t xml:space="preserve">no </w:t>
      </w:r>
      <w:r w:rsidR="00C2098E" w:rsidRPr="0036512C">
        <w:rPr>
          <w:b w:val="0"/>
          <w:bCs/>
          <w:color w:val="auto"/>
        </w:rPr>
        <w:t xml:space="preserve">Aviso de Dispensa Eletrônica </w:t>
      </w:r>
      <w:bookmarkEnd w:id="0"/>
      <w:r w:rsidR="003D5992">
        <w:rPr>
          <w:b w:val="0"/>
          <w:bCs/>
          <w:color w:val="auto"/>
        </w:rPr>
        <w:t>00</w:t>
      </w:r>
      <w:r w:rsidR="00083417">
        <w:rPr>
          <w:b w:val="0"/>
          <w:bCs/>
          <w:color w:val="auto"/>
        </w:rPr>
        <w:t>5</w:t>
      </w:r>
      <w:r w:rsidR="003D5992">
        <w:rPr>
          <w:b w:val="0"/>
          <w:bCs/>
          <w:color w:val="auto"/>
        </w:rPr>
        <w:t>/2024</w:t>
      </w:r>
      <w:r w:rsidR="006B7AA1" w:rsidRPr="0036512C">
        <w:rPr>
          <w:b w:val="0"/>
          <w:bCs/>
        </w:rPr>
        <w:t xml:space="preserve">, </w:t>
      </w:r>
      <w:r w:rsidRPr="0036512C">
        <w:rPr>
          <w:b w:val="0"/>
          <w:bCs/>
        </w:rPr>
        <w:t>e seus anexos</w:t>
      </w:r>
      <w:r w:rsidR="006B7AA1" w:rsidRPr="0036512C">
        <w:rPr>
          <w:b w:val="0"/>
          <w:bCs/>
        </w:rPr>
        <w:t>.</w:t>
      </w:r>
      <w:r w:rsidR="007741BE">
        <w:t xml:space="preserve"> </w:t>
      </w:r>
    </w:p>
    <w:tbl>
      <w:tblPr>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260"/>
        <w:gridCol w:w="1134"/>
        <w:gridCol w:w="1418"/>
        <w:gridCol w:w="1559"/>
        <w:gridCol w:w="1276"/>
        <w:gridCol w:w="1276"/>
      </w:tblGrid>
      <w:tr w:rsidR="00BA77E8" w:rsidRPr="00043173" w14:paraId="381A1DC0" w14:textId="77777777" w:rsidTr="00BA77E8">
        <w:trPr>
          <w:trHeight w:val="101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vAlign w:val="center"/>
          </w:tcPr>
          <w:p w14:paraId="754D3262" w14:textId="77777777" w:rsidR="00BA77E8" w:rsidRPr="00043173" w:rsidRDefault="00BA77E8" w:rsidP="00042860">
            <w:pPr>
              <w:widowControl w:val="0"/>
              <w:suppressAutoHyphens/>
              <w:spacing w:after="0" w:line="360" w:lineRule="auto"/>
              <w:jc w:val="center"/>
              <w:rPr>
                <w:rFonts w:ascii="Arial" w:eastAsia="Arial" w:hAnsi="Arial" w:cs="Arial"/>
                <w:b/>
                <w:bCs/>
                <w:color w:val="000000"/>
                <w:sz w:val="20"/>
                <w:szCs w:val="20"/>
              </w:rPr>
            </w:pPr>
            <w:r w:rsidRPr="00043173">
              <w:rPr>
                <w:rFonts w:ascii="Arial" w:eastAsia="Arial" w:hAnsi="Arial" w:cs="Arial"/>
                <w:b/>
                <w:bCs/>
                <w:color w:val="000000" w:themeColor="text1"/>
                <w:sz w:val="20"/>
                <w:szCs w:val="20"/>
              </w:rPr>
              <w:t>ITEM</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vAlign w:val="center"/>
            <w:hideMark/>
          </w:tcPr>
          <w:p w14:paraId="2D92DBFA" w14:textId="77777777"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r w:rsidRPr="00043173">
              <w:rPr>
                <w:rFonts w:ascii="Arial" w:eastAsia="Arial" w:hAnsi="Arial" w:cs="Arial"/>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vAlign w:val="center"/>
            <w:hideMark/>
          </w:tcPr>
          <w:p w14:paraId="760DE1C1" w14:textId="34372EC9" w:rsidR="00BA77E8" w:rsidRPr="00043173" w:rsidRDefault="00083417"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MARCA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vAlign w:val="center"/>
            <w:hideMark/>
          </w:tcPr>
          <w:p w14:paraId="0D9AA473" w14:textId="77777777"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r w:rsidRPr="00043173">
              <w:rPr>
                <w:rFonts w:ascii="Arial" w:eastAsia="Arial" w:hAnsi="Arial" w:cs="Arial"/>
                <w:b/>
                <w:bCs/>
                <w:color w:val="000000" w:themeColor="text1"/>
                <w:sz w:val="20"/>
                <w:szCs w:val="20"/>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vAlign w:val="center"/>
          </w:tcPr>
          <w:p w14:paraId="00A382A8" w14:textId="77777777" w:rsidR="00BA77E8" w:rsidRPr="00043173" w:rsidRDefault="00BA77E8" w:rsidP="00042860">
            <w:pPr>
              <w:widowControl w:val="0"/>
              <w:suppressAutoHyphens/>
              <w:spacing w:after="0" w:line="360" w:lineRule="auto"/>
              <w:jc w:val="center"/>
              <w:rPr>
                <w:rFonts w:ascii="Arial" w:eastAsia="Arial" w:hAnsi="Arial" w:cs="Arial"/>
                <w:b/>
                <w:bCs/>
                <w:sz w:val="20"/>
                <w:szCs w:val="20"/>
              </w:rPr>
            </w:pPr>
            <w:r w:rsidRPr="00043173">
              <w:rPr>
                <w:rFonts w:ascii="Arial" w:eastAsia="Arial" w:hAnsi="Arial"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vAlign w:val="center"/>
          </w:tcPr>
          <w:p w14:paraId="1BD82752" w14:textId="77777777" w:rsidR="00BA77E8" w:rsidRPr="00043173" w:rsidRDefault="00BA77E8" w:rsidP="00042860">
            <w:pPr>
              <w:widowControl w:val="0"/>
              <w:suppressAutoHyphens/>
              <w:spacing w:after="0" w:line="360" w:lineRule="auto"/>
              <w:jc w:val="center"/>
              <w:rPr>
                <w:rFonts w:ascii="Arial" w:eastAsia="Arial" w:hAnsi="Arial" w:cs="Arial"/>
                <w:b/>
                <w:bCs/>
                <w:sz w:val="20"/>
                <w:szCs w:val="20"/>
              </w:rPr>
            </w:pPr>
            <w:r w:rsidRPr="00043173">
              <w:rPr>
                <w:rFonts w:ascii="Arial" w:eastAsia="Arial" w:hAnsi="Arial" w:cs="Arial"/>
                <w:b/>
                <w:bCs/>
                <w:sz w:val="20"/>
                <w:szCs w:val="20"/>
              </w:rPr>
              <w:t>VALOR UNITÁRIO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vAlign w:val="center"/>
          </w:tcPr>
          <w:p w14:paraId="4E6948C9" w14:textId="77777777" w:rsidR="00BA77E8" w:rsidRPr="00043173" w:rsidRDefault="00BA77E8" w:rsidP="00042860">
            <w:pPr>
              <w:widowControl w:val="0"/>
              <w:suppressAutoHyphens/>
              <w:spacing w:after="0" w:line="360" w:lineRule="auto"/>
              <w:jc w:val="center"/>
              <w:rPr>
                <w:rFonts w:ascii="Arial" w:eastAsia="Arial" w:hAnsi="Arial" w:cs="Arial"/>
                <w:b/>
                <w:bCs/>
                <w:sz w:val="20"/>
                <w:szCs w:val="20"/>
              </w:rPr>
            </w:pPr>
            <w:r w:rsidRPr="00043173">
              <w:rPr>
                <w:rFonts w:ascii="Arial" w:eastAsia="Arial" w:hAnsi="Arial" w:cs="Arial"/>
                <w:b/>
                <w:bCs/>
                <w:sz w:val="20"/>
                <w:szCs w:val="20"/>
              </w:rPr>
              <w:t>VALOR TOTAL</w:t>
            </w:r>
          </w:p>
        </w:tc>
      </w:tr>
      <w:tr w:rsidR="00BA77E8" w:rsidRPr="00043173" w14:paraId="6CA25C32" w14:textId="77777777" w:rsidTr="00BA77E8">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F41EEC" w14:textId="77777777" w:rsidR="00BA77E8" w:rsidRPr="00B27EE2" w:rsidRDefault="00BA77E8" w:rsidP="00042860">
            <w:pPr>
              <w:widowControl w:val="0"/>
              <w:suppressAutoHyphens/>
              <w:spacing w:before="120" w:after="120" w:line="240" w:lineRule="auto"/>
              <w:jc w:val="center"/>
              <w:rPr>
                <w:rFonts w:ascii="Arial" w:eastAsia="Arial" w:hAnsi="Arial" w:cs="Arial"/>
                <w:color w:val="000000"/>
                <w:sz w:val="20"/>
                <w:szCs w:val="20"/>
              </w:rPr>
            </w:pPr>
            <w:r w:rsidRPr="00B27EE2">
              <w:rPr>
                <w:rFonts w:ascii="Arial" w:eastAsia="Arial" w:hAnsi="Arial" w:cs="Arial"/>
                <w:color w:val="000000" w:themeColor="text1"/>
                <w:sz w:val="20"/>
                <w:szCs w:val="20"/>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532B36" w14:textId="77777777" w:rsidR="00BA77E8" w:rsidRPr="009A386C" w:rsidRDefault="00BA77E8" w:rsidP="00042860">
            <w:pPr>
              <w:spacing w:after="0" w:line="240" w:lineRule="auto"/>
              <w:rPr>
                <w:rFonts w:ascii="Times New Roman" w:eastAsia="Times New Roman" w:hAnsi="Times New Roman" w:cs="Times New Roman"/>
                <w:sz w:val="24"/>
                <w:szCs w:val="24"/>
                <w:lang w:eastAsia="pt-BR"/>
              </w:rPr>
            </w:pPr>
            <w:r w:rsidRPr="009A386C">
              <w:rPr>
                <w:rFonts w:ascii="Arial" w:eastAsia="Times New Roman" w:hAnsi="Arial" w:cs="Arial"/>
                <w:b/>
                <w:bCs/>
                <w:color w:val="333333"/>
                <w:sz w:val="20"/>
                <w:szCs w:val="20"/>
                <w:lang w:eastAsia="pt-BR"/>
              </w:rPr>
              <w:t>Açúcar Cristal - pacote 5 Kg</w:t>
            </w:r>
          </w:p>
          <w:p w14:paraId="3DAD8A8A" w14:textId="77777777" w:rsidR="00BA77E8" w:rsidRDefault="00BA77E8" w:rsidP="00042860">
            <w:pPr>
              <w:spacing w:after="135" w:line="240" w:lineRule="auto"/>
              <w:jc w:val="both"/>
              <w:rPr>
                <w:rFonts w:ascii="Arial" w:eastAsia="Times New Roman" w:hAnsi="Arial" w:cs="Arial"/>
                <w:b/>
                <w:bCs/>
                <w:color w:val="333333"/>
                <w:sz w:val="20"/>
                <w:szCs w:val="20"/>
                <w:lang w:eastAsia="pt-BR"/>
              </w:rPr>
            </w:pPr>
          </w:p>
          <w:p w14:paraId="45A89464" w14:textId="77777777" w:rsidR="00BA77E8" w:rsidRDefault="00BA77E8" w:rsidP="00042860">
            <w:pPr>
              <w:spacing w:after="135" w:line="240" w:lineRule="auto"/>
              <w:jc w:val="both"/>
              <w:rPr>
                <w:rFonts w:ascii="Arial" w:eastAsia="Times New Roman" w:hAnsi="Arial" w:cs="Arial"/>
                <w:color w:val="333333"/>
                <w:sz w:val="20"/>
                <w:szCs w:val="20"/>
                <w:lang w:eastAsia="pt-BR"/>
              </w:rPr>
            </w:pPr>
            <w:r w:rsidRPr="009A386C">
              <w:rPr>
                <w:rFonts w:ascii="Arial" w:eastAsia="Times New Roman" w:hAnsi="Arial" w:cs="Arial"/>
                <w:color w:val="333333"/>
                <w:sz w:val="20"/>
                <w:szCs w:val="20"/>
                <w:lang w:eastAsia="pt-BR"/>
              </w:rPr>
              <w:t xml:space="preserve">Açúcar Cristal 5 Kg – deve ser do tipo cristal, de origem vegetal, constituído por sacarose de cana-de-açúcar, livre de fermentação, isento de matéria terrosa, parasitas e detritos animais e vegetais. Aspecto sólido com cristais bem definidos, cor branca. Acondicionado em pacotes plásticos transparentes de 5 kg, contendo dados de identificação do produto, marca do fabricante, data de fabricação e prazo de validade, devidamente rotulados. </w:t>
            </w:r>
          </w:p>
          <w:p w14:paraId="6F51AC5F" w14:textId="77777777" w:rsidR="00BA77E8" w:rsidRDefault="00BA77E8" w:rsidP="00042860">
            <w:pPr>
              <w:spacing w:after="135" w:line="240" w:lineRule="auto"/>
              <w:jc w:val="both"/>
              <w:rPr>
                <w:rFonts w:ascii="Arial" w:eastAsia="Times New Roman" w:hAnsi="Arial" w:cs="Arial"/>
                <w:color w:val="333333"/>
                <w:sz w:val="20"/>
                <w:szCs w:val="20"/>
                <w:lang w:eastAsia="pt-BR"/>
              </w:rPr>
            </w:pPr>
            <w:r w:rsidRPr="009A386C">
              <w:rPr>
                <w:rFonts w:ascii="Arial" w:eastAsia="Times New Roman" w:hAnsi="Arial" w:cs="Arial"/>
                <w:color w:val="333333"/>
                <w:sz w:val="20"/>
                <w:szCs w:val="20"/>
                <w:lang w:eastAsia="pt-BR"/>
              </w:rPr>
              <w:t>Validade de 24 (vinte e quatro) meses a contar do trigésimo dia subsequente à data de emissão da Ordem de Fornecimento.</w:t>
            </w:r>
          </w:p>
          <w:p w14:paraId="2B4EB5DE" w14:textId="77777777" w:rsidR="00BA77E8" w:rsidRPr="009A386C" w:rsidRDefault="00BA77E8" w:rsidP="00042860">
            <w:pPr>
              <w:spacing w:after="135" w:line="240" w:lineRule="auto"/>
              <w:jc w:val="both"/>
              <w:rPr>
                <w:rFonts w:ascii="Arial" w:eastAsia="Times New Roman" w:hAnsi="Arial" w:cs="Arial"/>
                <w:color w:val="333333"/>
                <w:sz w:val="20"/>
                <w:szCs w:val="20"/>
                <w:lang w:eastAsia="pt-BR"/>
              </w:rPr>
            </w:pPr>
            <w:r w:rsidRPr="0035235A">
              <w:rPr>
                <w:rFonts w:ascii="Arial" w:eastAsia="Times New Roman" w:hAnsi="Arial" w:cs="Arial"/>
                <w:b/>
                <w:bCs/>
                <w:color w:val="333333"/>
                <w:sz w:val="20"/>
                <w:szCs w:val="20"/>
                <w:lang w:eastAsia="pt-BR"/>
              </w:rPr>
              <w:t>Marcas de Referência</w:t>
            </w:r>
            <w:r>
              <w:rPr>
                <w:rFonts w:ascii="Arial" w:eastAsia="Times New Roman" w:hAnsi="Arial" w:cs="Arial"/>
                <w:color w:val="333333"/>
                <w:sz w:val="20"/>
                <w:szCs w:val="20"/>
                <w:lang w:eastAsia="pt-BR"/>
              </w:rPr>
              <w:t xml:space="preserve">: União, </w:t>
            </w:r>
            <w:proofErr w:type="spellStart"/>
            <w:r>
              <w:rPr>
                <w:rFonts w:ascii="Arial" w:eastAsia="Times New Roman" w:hAnsi="Arial" w:cs="Arial"/>
                <w:color w:val="333333"/>
                <w:sz w:val="20"/>
                <w:szCs w:val="20"/>
                <w:lang w:eastAsia="pt-BR"/>
              </w:rPr>
              <w:t>Alcon</w:t>
            </w:r>
            <w:proofErr w:type="spellEnd"/>
            <w:r>
              <w:rPr>
                <w:rFonts w:ascii="Arial" w:eastAsia="Times New Roman" w:hAnsi="Arial" w:cs="Arial"/>
                <w:color w:val="333333"/>
                <w:sz w:val="20"/>
                <w:szCs w:val="20"/>
                <w:lang w:eastAsia="pt-BR"/>
              </w:rPr>
              <w:t>, Santa Isabel, Delta, Caravelas ou similar.</w:t>
            </w:r>
          </w:p>
          <w:p w14:paraId="05A3DB25" w14:textId="77777777" w:rsidR="00BA77E8" w:rsidRPr="00043173" w:rsidRDefault="00BA77E8" w:rsidP="00042860">
            <w:pPr>
              <w:widowControl w:val="0"/>
              <w:suppressAutoHyphens/>
              <w:spacing w:before="120" w:after="120" w:line="240" w:lineRule="auto"/>
              <w:jc w:val="both"/>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CD515B" w14:textId="6D28EFCC"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7155B" w14:textId="77777777" w:rsidR="00BA77E8" w:rsidRDefault="00BA77E8" w:rsidP="00042860">
            <w:pPr>
              <w:widowControl w:val="0"/>
              <w:suppressAutoHyphens/>
              <w:spacing w:after="0" w:line="360" w:lineRule="auto"/>
              <w:jc w:val="center"/>
              <w:rPr>
                <w:rFonts w:ascii="Arial" w:eastAsia="Arial" w:hAnsi="Arial" w:cs="Arial"/>
                <w:color w:val="000000"/>
                <w:sz w:val="20"/>
                <w:szCs w:val="20"/>
              </w:rPr>
            </w:pPr>
          </w:p>
          <w:p w14:paraId="0FBB234C" w14:textId="77777777"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PACOTE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45C8EB" w14:textId="77777777" w:rsidR="00BA77E8" w:rsidRDefault="00BA77E8" w:rsidP="00042860">
            <w:pPr>
              <w:widowControl w:val="0"/>
              <w:suppressAutoHyphens/>
              <w:spacing w:after="0" w:line="360" w:lineRule="auto"/>
              <w:jc w:val="center"/>
              <w:rPr>
                <w:rFonts w:ascii="Arial" w:eastAsia="Arial" w:hAnsi="Arial" w:cs="Arial"/>
                <w:color w:val="000000"/>
                <w:sz w:val="20"/>
                <w:szCs w:val="20"/>
              </w:rPr>
            </w:pPr>
          </w:p>
          <w:p w14:paraId="25399C97" w14:textId="77777777"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90FB1" w14:textId="688D813D" w:rsidR="00BA77E8" w:rsidRPr="00B27EE2" w:rsidRDefault="00BA77E8" w:rsidP="00042860">
            <w:pPr>
              <w:widowControl w:val="0"/>
              <w:suppressAutoHyphens/>
              <w:spacing w:after="0" w:line="360" w:lineRule="auto"/>
              <w:jc w:val="center"/>
              <w:rPr>
                <w:rFonts w:ascii="Arial" w:eastAsia="Arial" w:hAnsi="Arial" w:cs="Arial"/>
                <w:color w:val="000000"/>
                <w:sz w:val="20"/>
                <w:szCs w:val="20"/>
                <w:highlight w:val="yellow"/>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1BD40A" w14:textId="0D28929E" w:rsidR="00BA77E8" w:rsidRPr="00B27EE2" w:rsidRDefault="00BA77E8" w:rsidP="00042860">
            <w:pPr>
              <w:widowControl w:val="0"/>
              <w:suppressAutoHyphens/>
              <w:spacing w:after="0" w:line="360" w:lineRule="auto"/>
              <w:jc w:val="center"/>
              <w:rPr>
                <w:rFonts w:ascii="Arial" w:eastAsia="Arial" w:hAnsi="Arial" w:cs="Arial"/>
                <w:color w:val="000000"/>
                <w:sz w:val="20"/>
                <w:szCs w:val="20"/>
                <w:highlight w:val="yellow"/>
              </w:rPr>
            </w:pPr>
          </w:p>
        </w:tc>
      </w:tr>
      <w:tr w:rsidR="00BA77E8" w:rsidRPr="00043173" w14:paraId="412C4B99" w14:textId="77777777" w:rsidTr="00BA77E8">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7DED4" w14:textId="77777777" w:rsidR="00BA77E8" w:rsidRPr="00B27EE2" w:rsidRDefault="00BA77E8" w:rsidP="00042860">
            <w:pPr>
              <w:widowControl w:val="0"/>
              <w:suppressAutoHyphens/>
              <w:spacing w:before="120" w:after="120" w:line="240" w:lineRule="auto"/>
              <w:jc w:val="center"/>
              <w:rPr>
                <w:rFonts w:ascii="Arial" w:eastAsia="Arial" w:hAnsi="Arial" w:cs="Arial"/>
                <w:color w:val="000000"/>
                <w:sz w:val="20"/>
                <w:szCs w:val="20"/>
              </w:rPr>
            </w:pPr>
            <w:r w:rsidRPr="00B27EE2">
              <w:rPr>
                <w:rFonts w:ascii="Arial" w:eastAsia="Arial" w:hAnsi="Arial" w:cs="Arial"/>
                <w:color w:val="000000" w:themeColor="text1"/>
                <w:sz w:val="20"/>
                <w:szCs w:val="20"/>
              </w:rPr>
              <w:t>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C3DD0" w14:textId="77777777" w:rsidR="00BA77E8" w:rsidRDefault="00BA77E8" w:rsidP="00042860">
            <w:pPr>
              <w:spacing w:after="0" w:line="240" w:lineRule="auto"/>
              <w:rPr>
                <w:rFonts w:ascii="Arial" w:eastAsia="Times New Roman" w:hAnsi="Arial" w:cs="Arial"/>
                <w:b/>
                <w:bCs/>
                <w:color w:val="333333"/>
                <w:sz w:val="20"/>
                <w:szCs w:val="20"/>
                <w:lang w:eastAsia="pt-BR"/>
              </w:rPr>
            </w:pPr>
            <w:r w:rsidRPr="00FD57A4">
              <w:rPr>
                <w:rFonts w:ascii="Arial" w:eastAsia="Times New Roman" w:hAnsi="Arial" w:cs="Arial"/>
                <w:b/>
                <w:bCs/>
                <w:color w:val="333333"/>
                <w:sz w:val="20"/>
                <w:szCs w:val="20"/>
                <w:lang w:eastAsia="pt-BR"/>
              </w:rPr>
              <w:t>Açúcar Refinado - pacote 1 Kg</w:t>
            </w:r>
          </w:p>
          <w:p w14:paraId="4D0C2363" w14:textId="77777777" w:rsidR="00BA77E8" w:rsidRPr="00FD57A4" w:rsidRDefault="00BA77E8" w:rsidP="00042860">
            <w:pPr>
              <w:spacing w:after="0" w:line="240" w:lineRule="auto"/>
              <w:rPr>
                <w:rFonts w:ascii="Times New Roman" w:eastAsia="Times New Roman" w:hAnsi="Times New Roman" w:cs="Times New Roman"/>
                <w:sz w:val="24"/>
                <w:szCs w:val="24"/>
                <w:lang w:eastAsia="pt-BR"/>
              </w:rPr>
            </w:pPr>
          </w:p>
          <w:p w14:paraId="65B66A19" w14:textId="77777777" w:rsidR="00BA77E8" w:rsidRDefault="00BA77E8" w:rsidP="00042860">
            <w:pPr>
              <w:spacing w:after="135" w:line="240" w:lineRule="auto"/>
              <w:jc w:val="both"/>
              <w:rPr>
                <w:rFonts w:ascii="Arial" w:eastAsia="Times New Roman" w:hAnsi="Arial" w:cs="Arial"/>
                <w:color w:val="333333"/>
                <w:sz w:val="20"/>
                <w:szCs w:val="20"/>
                <w:lang w:eastAsia="pt-BR"/>
              </w:rPr>
            </w:pPr>
            <w:r w:rsidRPr="00FD57A4">
              <w:rPr>
                <w:rFonts w:ascii="Arial" w:eastAsia="Times New Roman" w:hAnsi="Arial" w:cs="Arial"/>
                <w:color w:val="333333"/>
                <w:sz w:val="20"/>
                <w:szCs w:val="20"/>
                <w:lang w:eastAsia="pt-BR"/>
              </w:rPr>
              <w:t>Açúcar Refinado 1 Kg – deve ser açúcar refinado de origem vegetal, constituído por sacarose da cana-</w:t>
            </w:r>
            <w:r w:rsidRPr="00FD57A4">
              <w:rPr>
                <w:rFonts w:ascii="Arial" w:eastAsia="Times New Roman" w:hAnsi="Arial" w:cs="Arial"/>
                <w:color w:val="333333"/>
                <w:sz w:val="20"/>
                <w:szCs w:val="20"/>
                <w:lang w:eastAsia="pt-BR"/>
              </w:rPr>
              <w:lastRenderedPageBreak/>
              <w:t xml:space="preserve">de-açúcar; com aspecto, cor e odor característicos e sabor doce; isento de sujidades, parasitas e larvas; acondicionado em embalagem primaria plástica atóxica </w:t>
            </w:r>
            <w:proofErr w:type="spellStart"/>
            <w:r w:rsidRPr="00FD57A4">
              <w:rPr>
                <w:rFonts w:ascii="Arial" w:eastAsia="Times New Roman" w:hAnsi="Arial" w:cs="Arial"/>
                <w:color w:val="333333"/>
                <w:sz w:val="20"/>
                <w:szCs w:val="20"/>
                <w:lang w:eastAsia="pt-BR"/>
              </w:rPr>
              <w:t>evidamente</w:t>
            </w:r>
            <w:proofErr w:type="spellEnd"/>
            <w:r w:rsidRPr="00FD57A4">
              <w:rPr>
                <w:rFonts w:ascii="Arial" w:eastAsia="Times New Roman" w:hAnsi="Arial" w:cs="Arial"/>
                <w:color w:val="333333"/>
                <w:sz w:val="20"/>
                <w:szCs w:val="20"/>
                <w:lang w:eastAsia="pt-BR"/>
              </w:rPr>
              <w:t xml:space="preserve"> lacrada; pacote de 1 kg. </w:t>
            </w:r>
          </w:p>
          <w:p w14:paraId="221138D2" w14:textId="77777777" w:rsidR="00BA77E8" w:rsidRDefault="00BA77E8" w:rsidP="00042860">
            <w:pPr>
              <w:spacing w:after="135" w:line="240" w:lineRule="auto"/>
              <w:jc w:val="both"/>
              <w:rPr>
                <w:rFonts w:ascii="Arial" w:eastAsia="Times New Roman" w:hAnsi="Arial" w:cs="Arial"/>
                <w:color w:val="333333"/>
                <w:sz w:val="20"/>
                <w:szCs w:val="20"/>
                <w:lang w:eastAsia="pt-BR"/>
              </w:rPr>
            </w:pPr>
            <w:r w:rsidRPr="00FD57A4">
              <w:rPr>
                <w:rFonts w:ascii="Arial" w:eastAsia="Times New Roman" w:hAnsi="Arial" w:cs="Arial"/>
                <w:color w:val="333333"/>
                <w:sz w:val="20"/>
                <w:szCs w:val="20"/>
                <w:lang w:eastAsia="pt-BR"/>
              </w:rPr>
              <w:t>Validade de 12 (doze) meses a contar do trigésimo dia subsequente à data de emissão da Ordem de Fornecimento.</w:t>
            </w:r>
          </w:p>
          <w:p w14:paraId="09BD8DCF" w14:textId="77777777" w:rsidR="00BA77E8" w:rsidRPr="009A386C" w:rsidRDefault="00BA77E8" w:rsidP="00042860">
            <w:pPr>
              <w:spacing w:after="135" w:line="240" w:lineRule="auto"/>
              <w:jc w:val="both"/>
              <w:rPr>
                <w:rFonts w:ascii="Arial" w:eastAsia="Times New Roman" w:hAnsi="Arial" w:cs="Arial"/>
                <w:color w:val="333333"/>
                <w:sz w:val="20"/>
                <w:szCs w:val="20"/>
                <w:lang w:eastAsia="pt-BR"/>
              </w:rPr>
            </w:pPr>
            <w:r w:rsidRPr="0035235A">
              <w:rPr>
                <w:rFonts w:ascii="Arial" w:eastAsia="Times New Roman" w:hAnsi="Arial" w:cs="Arial"/>
                <w:b/>
                <w:bCs/>
                <w:color w:val="333333"/>
                <w:sz w:val="20"/>
                <w:szCs w:val="20"/>
                <w:lang w:eastAsia="pt-BR"/>
              </w:rPr>
              <w:t>Marcas de Referência</w:t>
            </w:r>
            <w:r>
              <w:rPr>
                <w:rFonts w:ascii="Arial" w:eastAsia="Times New Roman" w:hAnsi="Arial" w:cs="Arial"/>
                <w:color w:val="333333"/>
                <w:sz w:val="20"/>
                <w:szCs w:val="20"/>
                <w:lang w:eastAsia="pt-BR"/>
              </w:rPr>
              <w:t>: União, Santa Isabel, Caravelas ou similar.</w:t>
            </w:r>
          </w:p>
          <w:p w14:paraId="47F5F68C" w14:textId="77777777" w:rsidR="00BA77E8" w:rsidRPr="00FD57A4" w:rsidRDefault="00BA77E8" w:rsidP="00042860">
            <w:pPr>
              <w:spacing w:after="135" w:line="240" w:lineRule="auto"/>
              <w:jc w:val="both"/>
              <w:rPr>
                <w:rFonts w:ascii="Arial" w:eastAsia="Times New Roman" w:hAnsi="Arial" w:cs="Arial"/>
                <w:color w:val="333333"/>
                <w:sz w:val="20"/>
                <w:szCs w:val="20"/>
                <w:lang w:eastAsia="pt-BR"/>
              </w:rPr>
            </w:pPr>
          </w:p>
          <w:p w14:paraId="4200231D" w14:textId="77777777" w:rsidR="00BA77E8" w:rsidRPr="00043173" w:rsidRDefault="00BA77E8" w:rsidP="00042860">
            <w:pPr>
              <w:widowControl w:val="0"/>
              <w:suppressAutoHyphens/>
              <w:spacing w:before="120" w:after="120" w:line="240" w:lineRule="auto"/>
              <w:jc w:val="both"/>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4FE99A" w14:textId="56845BCB"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1792A" w14:textId="77777777"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PACOTE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51E6EC" w14:textId="77777777"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100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4BB16" w14:textId="06FF4F27" w:rsidR="00BA77E8" w:rsidRPr="00E915B8" w:rsidRDefault="00BA77E8" w:rsidP="00042860">
            <w:pPr>
              <w:widowControl w:val="0"/>
              <w:suppressAutoHyphens/>
              <w:spacing w:after="0" w:line="360" w:lineRule="auto"/>
              <w:jc w:val="center"/>
              <w:rPr>
                <w:rFonts w:ascii="Arial" w:eastAsia="Arial" w:hAnsi="Arial"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9FC2E" w14:textId="17A3EE72" w:rsidR="00BA77E8" w:rsidRPr="00E915B8" w:rsidRDefault="00BA77E8" w:rsidP="00042860">
            <w:pPr>
              <w:widowControl w:val="0"/>
              <w:suppressAutoHyphens/>
              <w:spacing w:after="0" w:line="360" w:lineRule="auto"/>
              <w:jc w:val="center"/>
              <w:rPr>
                <w:rFonts w:ascii="Arial" w:eastAsia="Arial" w:hAnsi="Arial" w:cs="Arial"/>
                <w:color w:val="000000"/>
                <w:sz w:val="20"/>
                <w:szCs w:val="20"/>
              </w:rPr>
            </w:pPr>
          </w:p>
        </w:tc>
      </w:tr>
      <w:tr w:rsidR="00BA77E8" w:rsidRPr="00043173" w14:paraId="5B8FA0AC" w14:textId="77777777" w:rsidTr="00BA77E8">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5D1315" w14:textId="77777777" w:rsidR="00BA77E8" w:rsidRPr="00B27EE2" w:rsidRDefault="00BA77E8" w:rsidP="00042860">
            <w:pPr>
              <w:widowControl w:val="0"/>
              <w:suppressAutoHyphens/>
              <w:spacing w:before="120" w:after="120" w:line="240" w:lineRule="auto"/>
              <w:jc w:val="center"/>
              <w:rPr>
                <w:rFonts w:ascii="Arial" w:eastAsia="Arial" w:hAnsi="Arial" w:cs="Arial"/>
                <w:color w:val="000000"/>
                <w:sz w:val="20"/>
                <w:szCs w:val="20"/>
              </w:rPr>
            </w:pPr>
            <w:r w:rsidRPr="00B27EE2">
              <w:rPr>
                <w:rFonts w:ascii="Arial" w:eastAsia="Arial" w:hAnsi="Arial" w:cs="Arial"/>
                <w:color w:val="000000" w:themeColor="text1"/>
                <w:sz w:val="20"/>
                <w:szCs w:val="20"/>
              </w:rPr>
              <w:t>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1F90D" w14:textId="77777777" w:rsidR="00BA77E8" w:rsidRDefault="00BA77E8" w:rsidP="00042860">
            <w:pPr>
              <w:spacing w:after="0" w:line="240" w:lineRule="auto"/>
              <w:rPr>
                <w:rFonts w:ascii="Arial" w:eastAsia="Times New Roman" w:hAnsi="Arial" w:cs="Arial"/>
                <w:b/>
                <w:bCs/>
                <w:color w:val="333333"/>
                <w:sz w:val="20"/>
                <w:szCs w:val="20"/>
                <w:lang w:eastAsia="pt-BR"/>
              </w:rPr>
            </w:pPr>
            <w:r w:rsidRPr="001A4DF4">
              <w:rPr>
                <w:rFonts w:ascii="Arial" w:eastAsia="Times New Roman" w:hAnsi="Arial" w:cs="Arial"/>
                <w:b/>
                <w:bCs/>
                <w:color w:val="333333"/>
                <w:sz w:val="20"/>
                <w:szCs w:val="20"/>
                <w:lang w:eastAsia="pt-BR"/>
              </w:rPr>
              <w:t>Biscoito Cream Cracker - pacote 200 g</w:t>
            </w:r>
          </w:p>
          <w:p w14:paraId="72AC3B31" w14:textId="77777777" w:rsidR="00BA77E8" w:rsidRPr="001A4DF4" w:rsidRDefault="00BA77E8" w:rsidP="00042860">
            <w:pPr>
              <w:spacing w:after="0" w:line="240" w:lineRule="auto"/>
              <w:rPr>
                <w:rFonts w:ascii="Times New Roman" w:eastAsia="Times New Roman" w:hAnsi="Times New Roman" w:cs="Times New Roman"/>
                <w:sz w:val="24"/>
                <w:szCs w:val="24"/>
                <w:lang w:eastAsia="pt-BR"/>
              </w:rPr>
            </w:pPr>
          </w:p>
          <w:p w14:paraId="5467ADFA" w14:textId="77777777" w:rsidR="00BA77E8" w:rsidRDefault="00BA77E8" w:rsidP="00042860">
            <w:pPr>
              <w:spacing w:after="135" w:line="240" w:lineRule="auto"/>
              <w:jc w:val="both"/>
              <w:rPr>
                <w:rFonts w:ascii="Arial" w:eastAsia="Times New Roman" w:hAnsi="Arial" w:cs="Arial"/>
                <w:color w:val="333333"/>
                <w:sz w:val="20"/>
                <w:szCs w:val="20"/>
                <w:lang w:eastAsia="pt-BR"/>
              </w:rPr>
            </w:pPr>
            <w:r w:rsidRPr="001A4DF4">
              <w:rPr>
                <w:rFonts w:ascii="Arial" w:eastAsia="Times New Roman" w:hAnsi="Arial" w:cs="Arial"/>
                <w:color w:val="333333"/>
                <w:sz w:val="20"/>
                <w:szCs w:val="20"/>
                <w:lang w:eastAsia="pt-BR"/>
              </w:rPr>
              <w:t>Biscoito Cream Cracker 200 g</w:t>
            </w:r>
            <w:r w:rsidRPr="001A4DF4">
              <w:rPr>
                <w:rFonts w:ascii="Arial" w:eastAsia="Times New Roman" w:hAnsi="Arial" w:cs="Arial"/>
                <w:b/>
                <w:bCs/>
                <w:color w:val="333333"/>
                <w:sz w:val="20"/>
                <w:szCs w:val="20"/>
                <w:lang w:eastAsia="pt-BR"/>
              </w:rPr>
              <w:t xml:space="preserve"> - </w:t>
            </w:r>
            <w:r w:rsidRPr="001A4DF4">
              <w:rPr>
                <w:rFonts w:ascii="Arial" w:eastAsia="Times New Roman" w:hAnsi="Arial" w:cs="Arial"/>
                <w:color w:val="333333"/>
                <w:sz w:val="20"/>
                <w:szCs w:val="20"/>
                <w:lang w:eastAsia="pt-BR"/>
              </w:rPr>
              <w:t xml:space="preserve">deve ser biscoito salgado, cream cracker, apresentação quadrada, de primeira qualidade, acondicionado em embalagem de polipropileno com 200 gramas, devendo constar tabela de informações nutricionais, do fabricante, data de vencimento na embalagem e registro no Ministério da Saúde. Ingredientes: Farinha de trigo rica com ferro, ácido fólico, gordura vegetal hidrogenada de soja, sal, leite em pó, açúcar e malte, fermento químico: bicarbonato de sódio e fosfato </w:t>
            </w:r>
            <w:proofErr w:type="spellStart"/>
            <w:r w:rsidRPr="001A4DF4">
              <w:rPr>
                <w:rFonts w:ascii="Arial" w:eastAsia="Times New Roman" w:hAnsi="Arial" w:cs="Arial"/>
                <w:color w:val="333333"/>
                <w:sz w:val="20"/>
                <w:szCs w:val="20"/>
                <w:lang w:eastAsia="pt-BR"/>
              </w:rPr>
              <w:t>mono-cálcico</w:t>
            </w:r>
            <w:proofErr w:type="spellEnd"/>
            <w:r w:rsidRPr="001A4DF4">
              <w:rPr>
                <w:rFonts w:ascii="Arial" w:eastAsia="Times New Roman" w:hAnsi="Arial" w:cs="Arial"/>
                <w:color w:val="333333"/>
                <w:sz w:val="20"/>
                <w:szCs w:val="20"/>
                <w:lang w:eastAsia="pt-BR"/>
              </w:rPr>
              <w:t xml:space="preserve">. </w:t>
            </w:r>
          </w:p>
          <w:p w14:paraId="288A2E4F" w14:textId="77777777" w:rsidR="00BA77E8" w:rsidRDefault="00BA77E8" w:rsidP="00042860">
            <w:pPr>
              <w:spacing w:after="135" w:line="240" w:lineRule="auto"/>
              <w:jc w:val="both"/>
              <w:rPr>
                <w:rFonts w:ascii="Arial" w:eastAsia="Times New Roman" w:hAnsi="Arial" w:cs="Arial"/>
                <w:color w:val="333333"/>
                <w:sz w:val="20"/>
                <w:szCs w:val="20"/>
                <w:lang w:eastAsia="pt-BR"/>
              </w:rPr>
            </w:pPr>
            <w:r w:rsidRPr="001A4DF4">
              <w:rPr>
                <w:rFonts w:ascii="Arial" w:eastAsia="Times New Roman" w:hAnsi="Arial" w:cs="Arial"/>
                <w:color w:val="333333"/>
                <w:sz w:val="20"/>
                <w:szCs w:val="20"/>
                <w:lang w:eastAsia="pt-BR"/>
              </w:rPr>
              <w:t>Validade de 12 (doze) meses a do trigésimo dia subsequente à data de emissão da Ordem de Fornecimento.</w:t>
            </w:r>
          </w:p>
          <w:p w14:paraId="581F420C" w14:textId="77777777" w:rsidR="00BA77E8" w:rsidRPr="009A386C" w:rsidRDefault="00BA77E8" w:rsidP="00042860">
            <w:pPr>
              <w:spacing w:after="135" w:line="240" w:lineRule="auto"/>
              <w:jc w:val="both"/>
              <w:rPr>
                <w:rFonts w:ascii="Arial" w:eastAsia="Times New Roman" w:hAnsi="Arial" w:cs="Arial"/>
                <w:color w:val="333333"/>
                <w:sz w:val="20"/>
                <w:szCs w:val="20"/>
                <w:lang w:eastAsia="pt-BR"/>
              </w:rPr>
            </w:pPr>
            <w:r w:rsidRPr="0035235A">
              <w:rPr>
                <w:rFonts w:ascii="Arial" w:eastAsia="Times New Roman" w:hAnsi="Arial" w:cs="Arial"/>
                <w:b/>
                <w:bCs/>
                <w:color w:val="333333"/>
                <w:sz w:val="20"/>
                <w:szCs w:val="20"/>
                <w:lang w:eastAsia="pt-BR"/>
              </w:rPr>
              <w:t>Marcas de Referência</w:t>
            </w:r>
            <w:r>
              <w:rPr>
                <w:rFonts w:ascii="Arial" w:eastAsia="Times New Roman" w:hAnsi="Arial" w:cs="Arial"/>
                <w:color w:val="333333"/>
                <w:sz w:val="20"/>
                <w:szCs w:val="20"/>
                <w:lang w:eastAsia="pt-BR"/>
              </w:rPr>
              <w:t xml:space="preserve">: </w:t>
            </w:r>
            <w:proofErr w:type="spellStart"/>
            <w:r>
              <w:rPr>
                <w:rFonts w:ascii="Arial" w:eastAsia="Times New Roman" w:hAnsi="Arial" w:cs="Arial"/>
                <w:color w:val="333333"/>
                <w:sz w:val="20"/>
                <w:szCs w:val="20"/>
                <w:lang w:eastAsia="pt-BR"/>
              </w:rPr>
              <w:t>Sarlone</w:t>
            </w:r>
            <w:proofErr w:type="spellEnd"/>
            <w:r>
              <w:rPr>
                <w:rFonts w:ascii="Arial" w:eastAsia="Times New Roman" w:hAnsi="Arial" w:cs="Arial"/>
                <w:color w:val="333333"/>
                <w:sz w:val="20"/>
                <w:szCs w:val="20"/>
                <w:lang w:eastAsia="pt-BR"/>
              </w:rPr>
              <w:t>, Piraquê, Triunfo ou similar.</w:t>
            </w:r>
          </w:p>
          <w:p w14:paraId="4235ACC9" w14:textId="77777777" w:rsidR="00BA77E8" w:rsidRPr="001A4DF4" w:rsidRDefault="00BA77E8" w:rsidP="00042860">
            <w:pPr>
              <w:spacing w:after="135" w:line="240" w:lineRule="auto"/>
              <w:jc w:val="both"/>
              <w:rPr>
                <w:rFonts w:ascii="Arial" w:eastAsia="Times New Roman" w:hAnsi="Arial" w:cs="Arial"/>
                <w:color w:val="333333"/>
                <w:sz w:val="20"/>
                <w:szCs w:val="20"/>
                <w:lang w:eastAsia="pt-BR"/>
              </w:rPr>
            </w:pPr>
          </w:p>
          <w:p w14:paraId="2032807A" w14:textId="77777777" w:rsidR="00BA77E8" w:rsidRPr="00043173" w:rsidRDefault="00BA77E8" w:rsidP="00042860">
            <w:pPr>
              <w:spacing w:before="120" w:after="120" w:line="240" w:lineRule="auto"/>
              <w:jc w:val="both"/>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77798C" w14:textId="2EC27029"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7ED6AA" w14:textId="77777777"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PACOTE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FDF354" w14:textId="77777777"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560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CA080" w14:textId="1F77042A" w:rsidR="00BA77E8" w:rsidRPr="00A6241E" w:rsidRDefault="00BA77E8" w:rsidP="00042860">
            <w:pPr>
              <w:widowControl w:val="0"/>
              <w:suppressAutoHyphens/>
              <w:spacing w:after="0" w:line="360" w:lineRule="auto"/>
              <w:jc w:val="center"/>
              <w:rPr>
                <w:rFonts w:ascii="Arial" w:eastAsia="Arial" w:hAnsi="Arial"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56372D" w14:textId="0B8C4671" w:rsidR="00BA77E8" w:rsidRPr="00A6241E" w:rsidRDefault="00BA77E8" w:rsidP="00042860">
            <w:pPr>
              <w:widowControl w:val="0"/>
              <w:suppressAutoHyphens/>
              <w:spacing w:after="0" w:line="360" w:lineRule="auto"/>
              <w:jc w:val="center"/>
              <w:rPr>
                <w:rFonts w:ascii="Arial" w:eastAsia="Arial" w:hAnsi="Arial" w:cs="Arial"/>
                <w:color w:val="000000"/>
                <w:sz w:val="20"/>
                <w:szCs w:val="20"/>
              </w:rPr>
            </w:pPr>
          </w:p>
        </w:tc>
      </w:tr>
      <w:tr w:rsidR="00BA77E8" w:rsidRPr="00043173" w14:paraId="79C7A3F8" w14:textId="77777777" w:rsidTr="00BA77E8">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13D2D5" w14:textId="77777777" w:rsidR="00BA77E8" w:rsidRPr="00B27EE2" w:rsidRDefault="00BA77E8" w:rsidP="00042860">
            <w:pPr>
              <w:widowControl w:val="0"/>
              <w:suppressAutoHyphens/>
              <w:spacing w:before="120" w:after="120" w:line="240" w:lineRule="auto"/>
              <w:jc w:val="center"/>
              <w:rPr>
                <w:rFonts w:ascii="Arial" w:eastAsia="Arial" w:hAnsi="Arial" w:cs="Arial"/>
                <w:color w:val="000000"/>
                <w:sz w:val="20"/>
                <w:szCs w:val="20"/>
              </w:rPr>
            </w:pPr>
            <w:r>
              <w:rPr>
                <w:rFonts w:ascii="Arial" w:eastAsia="Arial" w:hAnsi="Arial" w:cs="Arial"/>
                <w:color w:val="000000" w:themeColor="text1"/>
                <w:sz w:val="20"/>
                <w:szCs w:val="20"/>
              </w:rPr>
              <w:t>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01E2" w14:textId="77777777" w:rsidR="00BA77E8" w:rsidRDefault="00BA77E8" w:rsidP="00042860">
            <w:pPr>
              <w:spacing w:after="0" w:line="240" w:lineRule="auto"/>
              <w:rPr>
                <w:rFonts w:ascii="Arial" w:eastAsia="Times New Roman" w:hAnsi="Arial" w:cs="Arial"/>
                <w:b/>
                <w:bCs/>
                <w:color w:val="333333"/>
                <w:sz w:val="20"/>
                <w:szCs w:val="20"/>
                <w:lang w:eastAsia="pt-BR"/>
              </w:rPr>
            </w:pPr>
            <w:r w:rsidRPr="009C3637">
              <w:rPr>
                <w:rFonts w:ascii="Arial" w:eastAsia="Times New Roman" w:hAnsi="Arial" w:cs="Arial"/>
                <w:b/>
                <w:bCs/>
                <w:color w:val="333333"/>
                <w:sz w:val="20"/>
                <w:szCs w:val="20"/>
                <w:lang w:eastAsia="pt-BR"/>
              </w:rPr>
              <w:t>Biscoito Maisena - pacote 200 g</w:t>
            </w:r>
          </w:p>
          <w:p w14:paraId="2D310009" w14:textId="77777777" w:rsidR="00BA77E8" w:rsidRPr="009C3637" w:rsidRDefault="00BA77E8" w:rsidP="00042860">
            <w:pPr>
              <w:spacing w:after="0" w:line="240" w:lineRule="auto"/>
              <w:rPr>
                <w:rFonts w:ascii="Times New Roman" w:eastAsia="Times New Roman" w:hAnsi="Times New Roman" w:cs="Times New Roman"/>
                <w:sz w:val="24"/>
                <w:szCs w:val="24"/>
                <w:lang w:eastAsia="pt-BR"/>
              </w:rPr>
            </w:pPr>
          </w:p>
          <w:p w14:paraId="4BDB374E" w14:textId="77777777" w:rsidR="00BA77E8" w:rsidRDefault="00BA77E8" w:rsidP="00042860">
            <w:pPr>
              <w:spacing w:after="135" w:line="240" w:lineRule="auto"/>
              <w:jc w:val="both"/>
              <w:rPr>
                <w:rFonts w:ascii="Arial" w:eastAsia="Times New Roman" w:hAnsi="Arial" w:cs="Arial"/>
                <w:color w:val="333333"/>
                <w:sz w:val="20"/>
                <w:szCs w:val="20"/>
                <w:lang w:eastAsia="pt-BR"/>
              </w:rPr>
            </w:pPr>
            <w:r w:rsidRPr="009C3637">
              <w:rPr>
                <w:rFonts w:ascii="Arial" w:eastAsia="Times New Roman" w:hAnsi="Arial" w:cs="Arial"/>
                <w:color w:val="333333"/>
                <w:sz w:val="20"/>
                <w:szCs w:val="20"/>
                <w:lang w:eastAsia="pt-BR"/>
              </w:rPr>
              <w:t xml:space="preserve">Biscoito doce, tipo maisena 200 g – deve ser biscoito doce, tipo maisena, de primeira qualidade, </w:t>
            </w:r>
            <w:r w:rsidRPr="009C3637">
              <w:rPr>
                <w:rFonts w:ascii="Arial" w:eastAsia="Times New Roman" w:hAnsi="Arial" w:cs="Arial"/>
                <w:color w:val="333333"/>
                <w:sz w:val="20"/>
                <w:szCs w:val="20"/>
                <w:lang w:eastAsia="pt-BR"/>
              </w:rPr>
              <w:lastRenderedPageBreak/>
              <w:t xml:space="preserve">acondicionado em embalagem de polipropileno com 200 gramas, devendo constar tabela de informações nutricionais, do fabricante, data de vencimento na embalagem e registro no Ministério da Saúde. Ingredientes: farinha de trigo rica com ferro e ácido fólico, amido de milho, açúcar, gordura vegetal hidrogenada de soja, açúcar invertido, leite em pó, sal e malte, fermentos químicos: bicarbonato de sódio, bicarbonato de amônio e fosfato </w:t>
            </w:r>
            <w:proofErr w:type="spellStart"/>
            <w:r w:rsidRPr="009C3637">
              <w:rPr>
                <w:rFonts w:ascii="Arial" w:eastAsia="Times New Roman" w:hAnsi="Arial" w:cs="Arial"/>
                <w:color w:val="333333"/>
                <w:sz w:val="20"/>
                <w:szCs w:val="20"/>
                <w:lang w:eastAsia="pt-BR"/>
              </w:rPr>
              <w:t>mono-cálcico</w:t>
            </w:r>
            <w:proofErr w:type="spellEnd"/>
            <w:r w:rsidRPr="009C3637">
              <w:rPr>
                <w:rFonts w:ascii="Arial" w:eastAsia="Times New Roman" w:hAnsi="Arial" w:cs="Arial"/>
                <w:color w:val="333333"/>
                <w:sz w:val="20"/>
                <w:szCs w:val="20"/>
                <w:lang w:eastAsia="pt-BR"/>
              </w:rPr>
              <w:t xml:space="preserve">, estabilizante: lecitina de soja, aromas artificiais de baunilha e rum. </w:t>
            </w:r>
          </w:p>
          <w:p w14:paraId="33E5839A" w14:textId="77777777" w:rsidR="00BA77E8" w:rsidRPr="009C3637" w:rsidRDefault="00BA77E8" w:rsidP="00042860">
            <w:pPr>
              <w:spacing w:after="135" w:line="240" w:lineRule="auto"/>
              <w:jc w:val="both"/>
              <w:rPr>
                <w:rFonts w:ascii="Arial" w:eastAsia="Times New Roman" w:hAnsi="Arial" w:cs="Arial"/>
                <w:color w:val="333333"/>
                <w:sz w:val="20"/>
                <w:szCs w:val="20"/>
                <w:lang w:eastAsia="pt-BR"/>
              </w:rPr>
            </w:pPr>
            <w:r w:rsidRPr="009C3637">
              <w:rPr>
                <w:rFonts w:ascii="Arial" w:eastAsia="Times New Roman" w:hAnsi="Arial" w:cs="Arial"/>
                <w:color w:val="333333"/>
                <w:sz w:val="20"/>
                <w:szCs w:val="20"/>
                <w:lang w:eastAsia="pt-BR"/>
              </w:rPr>
              <w:t>Validade de 12 (doze) meses a contar do trigésimo dia subsequente à data de emissão da Ordem de Fornecimento.</w:t>
            </w:r>
          </w:p>
          <w:p w14:paraId="06F683BD" w14:textId="77777777" w:rsidR="00BA77E8" w:rsidRPr="009A386C" w:rsidRDefault="00BA77E8" w:rsidP="00042860">
            <w:pPr>
              <w:spacing w:after="135" w:line="240" w:lineRule="auto"/>
              <w:jc w:val="both"/>
              <w:rPr>
                <w:rFonts w:ascii="Arial" w:eastAsia="Times New Roman" w:hAnsi="Arial" w:cs="Arial"/>
                <w:color w:val="333333"/>
                <w:sz w:val="20"/>
                <w:szCs w:val="20"/>
                <w:lang w:eastAsia="pt-BR"/>
              </w:rPr>
            </w:pPr>
            <w:r w:rsidRPr="0035235A">
              <w:rPr>
                <w:rFonts w:ascii="Arial" w:eastAsia="Times New Roman" w:hAnsi="Arial" w:cs="Arial"/>
                <w:b/>
                <w:bCs/>
                <w:color w:val="333333"/>
                <w:sz w:val="20"/>
                <w:szCs w:val="20"/>
                <w:lang w:eastAsia="pt-BR"/>
              </w:rPr>
              <w:t>Marcas de Referência</w:t>
            </w:r>
            <w:r>
              <w:rPr>
                <w:rFonts w:ascii="Arial" w:eastAsia="Times New Roman" w:hAnsi="Arial" w:cs="Arial"/>
                <w:color w:val="333333"/>
                <w:sz w:val="20"/>
                <w:szCs w:val="20"/>
                <w:lang w:eastAsia="pt-BR"/>
              </w:rPr>
              <w:t xml:space="preserve">: </w:t>
            </w:r>
            <w:proofErr w:type="spellStart"/>
            <w:r>
              <w:rPr>
                <w:rFonts w:ascii="Arial" w:eastAsia="Times New Roman" w:hAnsi="Arial" w:cs="Arial"/>
                <w:color w:val="333333"/>
                <w:sz w:val="20"/>
                <w:szCs w:val="20"/>
                <w:lang w:eastAsia="pt-BR"/>
              </w:rPr>
              <w:t>Sarlone</w:t>
            </w:r>
            <w:proofErr w:type="spellEnd"/>
            <w:r>
              <w:rPr>
                <w:rFonts w:ascii="Arial" w:eastAsia="Times New Roman" w:hAnsi="Arial" w:cs="Arial"/>
                <w:color w:val="333333"/>
                <w:sz w:val="20"/>
                <w:szCs w:val="20"/>
                <w:lang w:eastAsia="pt-BR"/>
              </w:rPr>
              <w:t>, Piraquê, Triunfo ou similar.</w:t>
            </w:r>
          </w:p>
          <w:p w14:paraId="3A28A681" w14:textId="77777777" w:rsidR="00BA77E8" w:rsidRPr="00043173" w:rsidRDefault="00BA77E8" w:rsidP="00042860">
            <w:pPr>
              <w:spacing w:before="120" w:after="120" w:line="240" w:lineRule="auto"/>
              <w:jc w:val="both"/>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886939" w14:textId="7455A092"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3978B0" w14:textId="77777777"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PACOTE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7CEA0" w14:textId="77777777"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560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ED666" w14:textId="55DAF1E9" w:rsidR="00BA77E8" w:rsidRPr="00E624BD" w:rsidRDefault="00BA77E8" w:rsidP="00042860">
            <w:pPr>
              <w:widowControl w:val="0"/>
              <w:suppressAutoHyphens/>
              <w:spacing w:after="0" w:line="360" w:lineRule="auto"/>
              <w:jc w:val="center"/>
              <w:rPr>
                <w:rFonts w:ascii="Arial" w:eastAsia="Arial" w:hAnsi="Arial"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3CDB7" w14:textId="33E7920E" w:rsidR="00BA77E8" w:rsidRPr="00E624BD" w:rsidRDefault="00BA77E8" w:rsidP="00042860">
            <w:pPr>
              <w:widowControl w:val="0"/>
              <w:suppressAutoHyphens/>
              <w:spacing w:after="0" w:line="360" w:lineRule="auto"/>
              <w:jc w:val="center"/>
              <w:rPr>
                <w:rFonts w:ascii="Arial" w:eastAsia="Arial" w:hAnsi="Arial" w:cs="Arial"/>
                <w:color w:val="000000"/>
                <w:sz w:val="20"/>
                <w:szCs w:val="20"/>
              </w:rPr>
            </w:pPr>
          </w:p>
        </w:tc>
      </w:tr>
      <w:tr w:rsidR="00BA77E8" w:rsidRPr="00043173" w14:paraId="5D02EFD4" w14:textId="77777777" w:rsidTr="00BA77E8">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EA4DA9" w14:textId="77777777" w:rsidR="00BA77E8" w:rsidRPr="00B27EE2" w:rsidRDefault="00BA77E8" w:rsidP="00042860">
            <w:pPr>
              <w:widowControl w:val="0"/>
              <w:suppressAutoHyphens/>
              <w:spacing w:before="120" w:after="12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2543E" w14:textId="77777777" w:rsidR="00BA77E8" w:rsidRDefault="00BA77E8" w:rsidP="00042860">
            <w:pPr>
              <w:spacing w:after="0" w:line="240" w:lineRule="auto"/>
              <w:rPr>
                <w:rFonts w:ascii="Arial" w:eastAsia="Times New Roman" w:hAnsi="Arial" w:cs="Arial"/>
                <w:b/>
                <w:bCs/>
                <w:color w:val="333333"/>
                <w:sz w:val="20"/>
                <w:szCs w:val="20"/>
                <w:lang w:eastAsia="pt-BR"/>
              </w:rPr>
            </w:pPr>
            <w:r w:rsidRPr="00436CB4">
              <w:rPr>
                <w:rFonts w:ascii="Arial" w:eastAsia="Times New Roman" w:hAnsi="Arial" w:cs="Arial"/>
                <w:b/>
                <w:bCs/>
                <w:color w:val="333333"/>
                <w:sz w:val="20"/>
                <w:szCs w:val="20"/>
                <w:lang w:eastAsia="pt-BR"/>
              </w:rPr>
              <w:t>Chá Mate - caixa 250g</w:t>
            </w:r>
          </w:p>
          <w:p w14:paraId="19568E24" w14:textId="77777777" w:rsidR="00BA77E8" w:rsidRPr="00436CB4" w:rsidRDefault="00BA77E8" w:rsidP="00042860">
            <w:pPr>
              <w:spacing w:after="0" w:line="240" w:lineRule="auto"/>
              <w:rPr>
                <w:rFonts w:ascii="Times New Roman" w:eastAsia="Times New Roman" w:hAnsi="Times New Roman" w:cs="Times New Roman"/>
                <w:sz w:val="24"/>
                <w:szCs w:val="24"/>
                <w:lang w:eastAsia="pt-BR"/>
              </w:rPr>
            </w:pPr>
          </w:p>
          <w:p w14:paraId="2897B6B9" w14:textId="77777777" w:rsidR="00BA77E8" w:rsidRDefault="00BA77E8" w:rsidP="00042860">
            <w:pPr>
              <w:spacing w:after="135" w:line="240" w:lineRule="auto"/>
              <w:jc w:val="both"/>
              <w:rPr>
                <w:rFonts w:ascii="Arial" w:eastAsia="Times New Roman" w:hAnsi="Arial" w:cs="Arial"/>
                <w:color w:val="333333"/>
                <w:sz w:val="20"/>
                <w:szCs w:val="20"/>
                <w:lang w:eastAsia="pt-BR"/>
              </w:rPr>
            </w:pPr>
            <w:r w:rsidRPr="00436CB4">
              <w:rPr>
                <w:rFonts w:ascii="Arial" w:eastAsia="Times New Roman" w:hAnsi="Arial" w:cs="Arial"/>
                <w:color w:val="333333"/>
                <w:sz w:val="20"/>
                <w:szCs w:val="20"/>
                <w:lang w:eastAsia="pt-BR"/>
              </w:rPr>
              <w:t>Chá Mate caixa 250g – deve ser composto de erva mate queimado ou tostado; Ingredientes: folhas e talos de mate tostado (</w:t>
            </w:r>
            <w:proofErr w:type="spellStart"/>
            <w:r w:rsidRPr="00436CB4">
              <w:rPr>
                <w:rFonts w:ascii="Arial" w:eastAsia="Times New Roman" w:hAnsi="Arial" w:cs="Arial"/>
                <w:color w:val="333333"/>
                <w:sz w:val="20"/>
                <w:szCs w:val="20"/>
                <w:lang w:eastAsia="pt-BR"/>
              </w:rPr>
              <w:t>Ilex</w:t>
            </w:r>
            <w:proofErr w:type="spellEnd"/>
            <w:r w:rsidRPr="00436CB4">
              <w:rPr>
                <w:rFonts w:ascii="Arial" w:eastAsia="Times New Roman" w:hAnsi="Arial" w:cs="Arial"/>
                <w:color w:val="333333"/>
                <w:sz w:val="20"/>
                <w:szCs w:val="20"/>
                <w:lang w:eastAsia="pt-BR"/>
              </w:rPr>
              <w:t xml:space="preserve"> </w:t>
            </w:r>
            <w:proofErr w:type="spellStart"/>
            <w:r w:rsidRPr="00436CB4">
              <w:rPr>
                <w:rFonts w:ascii="Arial" w:eastAsia="Times New Roman" w:hAnsi="Arial" w:cs="Arial"/>
                <w:color w:val="333333"/>
                <w:sz w:val="20"/>
                <w:szCs w:val="20"/>
                <w:lang w:eastAsia="pt-BR"/>
              </w:rPr>
              <w:t>paraguariensis</w:t>
            </w:r>
            <w:proofErr w:type="spellEnd"/>
            <w:r w:rsidRPr="00436CB4">
              <w:rPr>
                <w:rFonts w:ascii="Arial" w:eastAsia="Times New Roman" w:hAnsi="Arial" w:cs="Arial"/>
                <w:color w:val="333333"/>
                <w:sz w:val="20"/>
                <w:szCs w:val="20"/>
                <w:lang w:eastAsia="pt-BR"/>
              </w:rPr>
              <w:t xml:space="preserve"> St. </w:t>
            </w:r>
            <w:proofErr w:type="spellStart"/>
            <w:r w:rsidRPr="00436CB4">
              <w:rPr>
                <w:rFonts w:ascii="Arial" w:eastAsia="Times New Roman" w:hAnsi="Arial" w:cs="Arial"/>
                <w:color w:val="333333"/>
                <w:sz w:val="20"/>
                <w:szCs w:val="20"/>
                <w:lang w:eastAsia="pt-BR"/>
              </w:rPr>
              <w:t>Hil</w:t>
            </w:r>
            <w:proofErr w:type="spellEnd"/>
            <w:r w:rsidRPr="00436CB4">
              <w:rPr>
                <w:rFonts w:ascii="Arial" w:eastAsia="Times New Roman" w:hAnsi="Arial" w:cs="Arial"/>
                <w:color w:val="333333"/>
                <w:sz w:val="20"/>
                <w:szCs w:val="20"/>
                <w:lang w:eastAsia="pt-BR"/>
              </w:rPr>
              <w:t xml:space="preserve">.); isento de sujidades, parasitas e larvas; na embalagem deverá constar a data da fabricação e da validade do produto e número do lote; embalagem primária em caixa de papelão apropriada com 250 gramas e caixa de papelão para embalagem secundária. Suas condições deverão estar de acordo com a PN 118-N, de 12 de novembro de 1992. </w:t>
            </w:r>
          </w:p>
          <w:p w14:paraId="5F49A129" w14:textId="77777777" w:rsidR="00BA77E8" w:rsidRPr="00436CB4" w:rsidRDefault="00BA77E8" w:rsidP="00042860">
            <w:pPr>
              <w:spacing w:after="135" w:line="240" w:lineRule="auto"/>
              <w:jc w:val="both"/>
              <w:rPr>
                <w:rFonts w:ascii="Arial" w:eastAsia="Times New Roman" w:hAnsi="Arial" w:cs="Arial"/>
                <w:color w:val="333333"/>
                <w:sz w:val="20"/>
                <w:szCs w:val="20"/>
                <w:lang w:eastAsia="pt-BR"/>
              </w:rPr>
            </w:pPr>
            <w:r w:rsidRPr="00436CB4">
              <w:rPr>
                <w:rFonts w:ascii="Arial" w:eastAsia="Times New Roman" w:hAnsi="Arial" w:cs="Arial"/>
                <w:color w:val="333333"/>
                <w:sz w:val="20"/>
                <w:szCs w:val="20"/>
                <w:lang w:eastAsia="pt-BR"/>
              </w:rPr>
              <w:t>Validade de 24 (vinte e quatro) meses a contar do trigésimo dia subsequente à data de emissão da Ordem de Fornecimento.</w:t>
            </w:r>
          </w:p>
          <w:p w14:paraId="26B88673" w14:textId="77777777" w:rsidR="00BA77E8" w:rsidRPr="009A386C" w:rsidRDefault="00BA77E8" w:rsidP="00042860">
            <w:pPr>
              <w:spacing w:after="135" w:line="240" w:lineRule="auto"/>
              <w:jc w:val="both"/>
              <w:rPr>
                <w:rFonts w:ascii="Arial" w:eastAsia="Times New Roman" w:hAnsi="Arial" w:cs="Arial"/>
                <w:color w:val="333333"/>
                <w:sz w:val="20"/>
                <w:szCs w:val="20"/>
                <w:lang w:eastAsia="pt-BR"/>
              </w:rPr>
            </w:pPr>
            <w:r w:rsidRPr="0035235A">
              <w:rPr>
                <w:rFonts w:ascii="Arial" w:eastAsia="Times New Roman" w:hAnsi="Arial" w:cs="Arial"/>
                <w:b/>
                <w:bCs/>
                <w:color w:val="333333"/>
                <w:sz w:val="20"/>
                <w:szCs w:val="20"/>
                <w:lang w:eastAsia="pt-BR"/>
              </w:rPr>
              <w:t>Marcas de Referência</w:t>
            </w:r>
            <w:r>
              <w:rPr>
                <w:rFonts w:ascii="Arial" w:eastAsia="Times New Roman" w:hAnsi="Arial" w:cs="Arial"/>
                <w:color w:val="333333"/>
                <w:sz w:val="20"/>
                <w:szCs w:val="20"/>
                <w:lang w:eastAsia="pt-BR"/>
              </w:rPr>
              <w:t>: Leão, União ou similar.</w:t>
            </w:r>
          </w:p>
          <w:p w14:paraId="100ABA7A" w14:textId="77777777" w:rsidR="00BA77E8" w:rsidRPr="00043173" w:rsidRDefault="00BA77E8" w:rsidP="00042860">
            <w:pPr>
              <w:spacing w:before="120" w:after="120" w:line="240" w:lineRule="auto"/>
              <w:jc w:val="both"/>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A0A5DA" w14:textId="0F635D3A"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75344" w14:textId="77777777" w:rsidR="00BA77E8"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CAIXA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1244F3" w14:textId="77777777" w:rsidR="00BA77E8"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BF1AB" w14:textId="6EE44E07" w:rsidR="00BA77E8" w:rsidRPr="006B03ED" w:rsidRDefault="00BA77E8" w:rsidP="00042860">
            <w:pPr>
              <w:widowControl w:val="0"/>
              <w:suppressAutoHyphens/>
              <w:spacing w:after="0" w:line="360" w:lineRule="auto"/>
              <w:jc w:val="center"/>
              <w:rPr>
                <w:rFonts w:ascii="Arial" w:eastAsia="Arial" w:hAnsi="Arial"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A333B2" w14:textId="4B7F54C8" w:rsidR="00BA77E8" w:rsidRPr="006B03ED" w:rsidRDefault="00BA77E8" w:rsidP="00042860">
            <w:pPr>
              <w:widowControl w:val="0"/>
              <w:suppressAutoHyphens/>
              <w:spacing w:after="0" w:line="360" w:lineRule="auto"/>
              <w:jc w:val="center"/>
              <w:rPr>
                <w:rFonts w:ascii="Arial" w:eastAsia="Arial" w:hAnsi="Arial" w:cs="Arial"/>
                <w:color w:val="FF0000"/>
                <w:sz w:val="20"/>
                <w:szCs w:val="20"/>
              </w:rPr>
            </w:pPr>
          </w:p>
        </w:tc>
      </w:tr>
      <w:tr w:rsidR="00BA77E8" w:rsidRPr="00043173" w14:paraId="3453C7E6" w14:textId="77777777" w:rsidTr="00BA77E8">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B792BF" w14:textId="77777777" w:rsidR="00BA77E8" w:rsidRPr="00B27EE2" w:rsidRDefault="00BA77E8" w:rsidP="00042860">
            <w:pPr>
              <w:widowControl w:val="0"/>
              <w:suppressAutoHyphens/>
              <w:spacing w:before="120" w:after="12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6</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59775" w14:textId="77777777" w:rsidR="00BA77E8" w:rsidRDefault="00BA77E8" w:rsidP="00042860">
            <w:pPr>
              <w:spacing w:after="0" w:line="240" w:lineRule="auto"/>
              <w:jc w:val="both"/>
              <w:rPr>
                <w:rFonts w:ascii="Arial" w:eastAsia="Times New Roman" w:hAnsi="Arial" w:cs="Arial"/>
                <w:b/>
                <w:bCs/>
                <w:color w:val="333333"/>
                <w:sz w:val="20"/>
                <w:szCs w:val="20"/>
                <w:lang w:eastAsia="pt-BR"/>
              </w:rPr>
            </w:pPr>
            <w:r w:rsidRPr="003170FC">
              <w:rPr>
                <w:rFonts w:ascii="Arial" w:eastAsia="Times New Roman" w:hAnsi="Arial" w:cs="Arial"/>
                <w:b/>
                <w:bCs/>
                <w:color w:val="333333"/>
                <w:sz w:val="20"/>
                <w:szCs w:val="20"/>
                <w:lang w:eastAsia="pt-BR"/>
              </w:rPr>
              <w:t>Adoçante líquido/gotas - frasco 100 ml</w:t>
            </w:r>
          </w:p>
          <w:p w14:paraId="1D1036D4" w14:textId="77777777" w:rsidR="00BA77E8" w:rsidRPr="003170FC" w:rsidRDefault="00BA77E8" w:rsidP="00042860">
            <w:pPr>
              <w:spacing w:after="0" w:line="240" w:lineRule="auto"/>
              <w:jc w:val="both"/>
              <w:rPr>
                <w:rFonts w:ascii="Times New Roman" w:eastAsia="Times New Roman" w:hAnsi="Times New Roman" w:cs="Times New Roman"/>
                <w:sz w:val="24"/>
                <w:szCs w:val="24"/>
                <w:lang w:eastAsia="pt-BR"/>
              </w:rPr>
            </w:pPr>
          </w:p>
          <w:p w14:paraId="121415E5" w14:textId="77777777" w:rsidR="00BA77E8" w:rsidRDefault="00BA77E8" w:rsidP="00042860">
            <w:pPr>
              <w:spacing w:after="135" w:line="240" w:lineRule="auto"/>
              <w:jc w:val="both"/>
              <w:rPr>
                <w:rFonts w:ascii="Arial" w:eastAsia="Times New Roman" w:hAnsi="Arial" w:cs="Arial"/>
                <w:color w:val="333333"/>
                <w:sz w:val="20"/>
                <w:szCs w:val="20"/>
                <w:lang w:eastAsia="pt-BR"/>
              </w:rPr>
            </w:pPr>
            <w:r w:rsidRPr="003170FC">
              <w:rPr>
                <w:rFonts w:ascii="Arial" w:eastAsia="Times New Roman" w:hAnsi="Arial" w:cs="Arial"/>
                <w:color w:val="333333"/>
                <w:sz w:val="20"/>
                <w:szCs w:val="20"/>
                <w:lang w:eastAsia="pt-BR"/>
              </w:rPr>
              <w:t xml:space="preserve">Adoçante líquido/gotas - frasco 100 ml – deve ser adoçante líquido dietético. Ingredientes: Água, </w:t>
            </w:r>
            <w:proofErr w:type="spellStart"/>
            <w:r w:rsidRPr="003170FC">
              <w:rPr>
                <w:rFonts w:ascii="Arial" w:eastAsia="Times New Roman" w:hAnsi="Arial" w:cs="Arial"/>
                <w:color w:val="333333"/>
                <w:sz w:val="20"/>
                <w:szCs w:val="20"/>
                <w:lang w:eastAsia="pt-BR"/>
              </w:rPr>
              <w:t>Sorbitol</w:t>
            </w:r>
            <w:proofErr w:type="spellEnd"/>
            <w:r w:rsidRPr="003170FC">
              <w:rPr>
                <w:rFonts w:ascii="Arial" w:eastAsia="Times New Roman" w:hAnsi="Arial" w:cs="Arial"/>
                <w:color w:val="333333"/>
                <w:sz w:val="20"/>
                <w:szCs w:val="20"/>
                <w:lang w:eastAsia="pt-BR"/>
              </w:rPr>
              <w:t xml:space="preserve">, Edulcorantes Artificiais: Sacarina Sódica e Ciclamato de Sódio e Conservantes: Ácido </w:t>
            </w:r>
            <w:proofErr w:type="spellStart"/>
            <w:r w:rsidRPr="003170FC">
              <w:rPr>
                <w:rFonts w:ascii="Arial" w:eastAsia="Times New Roman" w:hAnsi="Arial" w:cs="Arial"/>
                <w:color w:val="333333"/>
                <w:sz w:val="20"/>
                <w:szCs w:val="20"/>
                <w:lang w:eastAsia="pt-BR"/>
              </w:rPr>
              <w:t>Benzóico</w:t>
            </w:r>
            <w:proofErr w:type="spellEnd"/>
            <w:r w:rsidRPr="003170FC">
              <w:rPr>
                <w:rFonts w:ascii="Arial" w:eastAsia="Times New Roman" w:hAnsi="Arial" w:cs="Arial"/>
                <w:color w:val="333333"/>
                <w:sz w:val="20"/>
                <w:szCs w:val="20"/>
                <w:lang w:eastAsia="pt-BR"/>
              </w:rPr>
              <w:t xml:space="preserve"> e Metilparabeno. Não contém glúten. Frasco com 100 ml, devendo conter a identificação do produto, marca do fabricante, suas condições devem estar de acordo com a Resolução RDC 271/05 da Anvisa. </w:t>
            </w:r>
          </w:p>
          <w:p w14:paraId="2798B27B" w14:textId="77777777" w:rsidR="00BA77E8" w:rsidRPr="003170FC" w:rsidRDefault="00BA77E8" w:rsidP="00042860">
            <w:pPr>
              <w:spacing w:after="135" w:line="240" w:lineRule="auto"/>
              <w:jc w:val="both"/>
              <w:rPr>
                <w:rFonts w:ascii="Arial" w:eastAsia="Times New Roman" w:hAnsi="Arial" w:cs="Arial"/>
                <w:color w:val="333333"/>
                <w:sz w:val="20"/>
                <w:szCs w:val="20"/>
                <w:lang w:eastAsia="pt-BR"/>
              </w:rPr>
            </w:pPr>
            <w:r w:rsidRPr="003170FC">
              <w:rPr>
                <w:rFonts w:ascii="Arial" w:eastAsia="Times New Roman" w:hAnsi="Arial" w:cs="Arial"/>
                <w:color w:val="333333"/>
                <w:sz w:val="20"/>
                <w:szCs w:val="20"/>
                <w:lang w:eastAsia="pt-BR"/>
              </w:rPr>
              <w:t>Validade de 24 (vinte e quatro) meses a contar do trigésimo dia subsequente à data de emissão da Ordem de Fornecimento.</w:t>
            </w:r>
          </w:p>
          <w:p w14:paraId="2803ECAE" w14:textId="77777777" w:rsidR="00BA77E8" w:rsidRPr="009A386C" w:rsidRDefault="00BA77E8" w:rsidP="00042860">
            <w:pPr>
              <w:spacing w:after="135" w:line="240" w:lineRule="auto"/>
              <w:jc w:val="both"/>
              <w:rPr>
                <w:rFonts w:ascii="Arial" w:eastAsia="Times New Roman" w:hAnsi="Arial" w:cs="Arial"/>
                <w:color w:val="333333"/>
                <w:sz w:val="20"/>
                <w:szCs w:val="20"/>
                <w:lang w:eastAsia="pt-BR"/>
              </w:rPr>
            </w:pPr>
            <w:r w:rsidRPr="0035235A">
              <w:rPr>
                <w:rFonts w:ascii="Arial" w:eastAsia="Times New Roman" w:hAnsi="Arial" w:cs="Arial"/>
                <w:b/>
                <w:bCs/>
                <w:color w:val="333333"/>
                <w:sz w:val="20"/>
                <w:szCs w:val="20"/>
                <w:lang w:eastAsia="pt-BR"/>
              </w:rPr>
              <w:t>Marcas de Referência</w:t>
            </w:r>
            <w:r>
              <w:rPr>
                <w:rFonts w:ascii="Arial" w:eastAsia="Times New Roman" w:hAnsi="Arial" w:cs="Arial"/>
                <w:color w:val="333333"/>
                <w:sz w:val="20"/>
                <w:szCs w:val="20"/>
                <w:lang w:eastAsia="pt-BR"/>
              </w:rPr>
              <w:t xml:space="preserve">: Zero </w:t>
            </w:r>
            <w:proofErr w:type="spellStart"/>
            <w:r>
              <w:rPr>
                <w:rFonts w:ascii="Arial" w:eastAsia="Times New Roman" w:hAnsi="Arial" w:cs="Arial"/>
                <w:color w:val="333333"/>
                <w:sz w:val="20"/>
                <w:szCs w:val="20"/>
                <w:lang w:eastAsia="pt-BR"/>
              </w:rPr>
              <w:t>Call</w:t>
            </w:r>
            <w:proofErr w:type="spellEnd"/>
            <w:r>
              <w:rPr>
                <w:rFonts w:ascii="Arial" w:eastAsia="Times New Roman" w:hAnsi="Arial" w:cs="Arial"/>
                <w:color w:val="333333"/>
                <w:sz w:val="20"/>
                <w:szCs w:val="20"/>
                <w:lang w:eastAsia="pt-BR"/>
              </w:rPr>
              <w:t xml:space="preserve">, </w:t>
            </w:r>
            <w:proofErr w:type="spellStart"/>
            <w:r>
              <w:rPr>
                <w:rFonts w:ascii="Arial" w:eastAsia="Times New Roman" w:hAnsi="Arial" w:cs="Arial"/>
                <w:color w:val="333333"/>
                <w:sz w:val="20"/>
                <w:szCs w:val="20"/>
                <w:lang w:eastAsia="pt-BR"/>
              </w:rPr>
              <w:t>Adocyl</w:t>
            </w:r>
            <w:proofErr w:type="spellEnd"/>
            <w:r>
              <w:rPr>
                <w:rFonts w:ascii="Arial" w:eastAsia="Times New Roman" w:hAnsi="Arial" w:cs="Arial"/>
                <w:color w:val="333333"/>
                <w:sz w:val="20"/>
                <w:szCs w:val="20"/>
                <w:lang w:eastAsia="pt-BR"/>
              </w:rPr>
              <w:t>, Linea, União ou similar.</w:t>
            </w:r>
          </w:p>
          <w:p w14:paraId="399B9A71" w14:textId="77777777" w:rsidR="00BA77E8" w:rsidRPr="00043173" w:rsidRDefault="00BA77E8" w:rsidP="00042860">
            <w:pPr>
              <w:spacing w:before="120" w:after="120" w:line="240" w:lineRule="auto"/>
              <w:jc w:val="both"/>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0A29D" w14:textId="71FC2ED1" w:rsidR="00BA77E8" w:rsidRPr="00043173" w:rsidRDefault="00BA77E8" w:rsidP="00042860">
            <w:pPr>
              <w:widowControl w:val="0"/>
              <w:suppressAutoHyphens/>
              <w:spacing w:after="0" w:line="360" w:lineRule="auto"/>
              <w:jc w:val="center"/>
              <w:rPr>
                <w:rFonts w:ascii="Arial" w:eastAsia="Arial" w:hAnsi="Arial" w:cs="Arial"/>
                <w:color w:val="000000"/>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B3866" w14:textId="77777777" w:rsidR="00BA77E8"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FRASCO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F9952" w14:textId="77777777" w:rsidR="00BA77E8" w:rsidRDefault="00BA77E8" w:rsidP="00042860">
            <w:pPr>
              <w:widowControl w:val="0"/>
              <w:suppressAutoHyphens/>
              <w:spacing w:after="0" w:line="360" w:lineRule="auto"/>
              <w:jc w:val="center"/>
              <w:rPr>
                <w:rFonts w:ascii="Arial" w:eastAsia="Arial" w:hAnsi="Arial" w:cs="Arial"/>
                <w:color w:val="000000"/>
                <w:sz w:val="20"/>
                <w:szCs w:val="20"/>
              </w:rPr>
            </w:pPr>
            <w:r>
              <w:rPr>
                <w:rFonts w:ascii="Arial" w:eastAsia="Arial" w:hAnsi="Arial" w:cs="Arial"/>
                <w:color w:val="000000"/>
                <w:sz w:val="20"/>
                <w:szCs w:val="20"/>
              </w:rPr>
              <w:t>120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09805C" w14:textId="51A47C05" w:rsidR="00BA77E8" w:rsidRPr="006B03ED" w:rsidRDefault="00BA77E8" w:rsidP="00042860">
            <w:pPr>
              <w:widowControl w:val="0"/>
              <w:suppressAutoHyphens/>
              <w:spacing w:after="0" w:line="360" w:lineRule="auto"/>
              <w:jc w:val="center"/>
              <w:rPr>
                <w:rFonts w:ascii="Arial" w:eastAsia="Arial" w:hAnsi="Arial"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E0B4A" w14:textId="4792466C" w:rsidR="00BA77E8" w:rsidRPr="006B03ED" w:rsidRDefault="00BA77E8" w:rsidP="00042860">
            <w:pPr>
              <w:widowControl w:val="0"/>
              <w:suppressAutoHyphens/>
              <w:spacing w:after="0" w:line="360" w:lineRule="auto"/>
              <w:jc w:val="center"/>
              <w:rPr>
                <w:rFonts w:ascii="Arial" w:eastAsia="Arial" w:hAnsi="Arial" w:cs="Arial"/>
                <w:color w:val="000000"/>
                <w:sz w:val="20"/>
                <w:szCs w:val="20"/>
              </w:rPr>
            </w:pPr>
          </w:p>
        </w:tc>
      </w:tr>
    </w:tbl>
    <w:p w14:paraId="17AD7AD0" w14:textId="77777777" w:rsidR="00BA77E8" w:rsidRDefault="00BA77E8" w:rsidP="00BA77E8">
      <w:pPr>
        <w:pStyle w:val="Aviso-ClusulaPrincipal"/>
        <w:keepNext w:val="0"/>
        <w:keepLines w:val="0"/>
        <w:widowControl w:val="0"/>
        <w:spacing w:before="0"/>
      </w:pPr>
    </w:p>
    <w:p w14:paraId="15873C96" w14:textId="58751536" w:rsidR="0036512C" w:rsidRPr="00153FD9" w:rsidRDefault="0036512C" w:rsidP="0036512C">
      <w:pPr>
        <w:spacing w:after="0" w:line="240" w:lineRule="auto"/>
        <w:rPr>
          <w:rFonts w:ascii="Arial" w:hAnsi="Arial" w:cs="Arial"/>
          <w:b/>
        </w:rPr>
      </w:pPr>
      <w:r>
        <w:rPr>
          <w:rFonts w:ascii="Arial" w:hAnsi="Arial" w:cs="Arial"/>
          <w:b/>
        </w:rPr>
        <w:t>Valor global da proposta: ______________________</w:t>
      </w:r>
      <w:proofErr w:type="gramStart"/>
      <w:r>
        <w:rPr>
          <w:rFonts w:ascii="Arial" w:hAnsi="Arial" w:cs="Arial"/>
          <w:b/>
        </w:rPr>
        <w:t xml:space="preserve">_(  </w:t>
      </w:r>
      <w:proofErr w:type="gramEnd"/>
      <w:r>
        <w:rPr>
          <w:rFonts w:ascii="Arial" w:hAnsi="Arial" w:cs="Arial"/>
          <w:b/>
        </w:rPr>
        <w:t xml:space="preserve">                                    ).</w:t>
      </w:r>
    </w:p>
    <w:p w14:paraId="4C6338CF" w14:textId="77777777" w:rsidR="0036512C" w:rsidRDefault="0036512C" w:rsidP="00452772">
      <w:pPr>
        <w:pStyle w:val="Textbody"/>
        <w:spacing w:after="240" w:line="360" w:lineRule="auto"/>
        <w:jc w:val="both"/>
        <w:rPr>
          <w:rFonts w:ascii="Arial" w:hAnsi="Arial"/>
        </w:rPr>
      </w:pPr>
    </w:p>
    <w:p w14:paraId="3CDF6F05" w14:textId="72CCE22A" w:rsidR="0086320D" w:rsidRPr="00452772" w:rsidRDefault="0086320D" w:rsidP="00452772">
      <w:pPr>
        <w:pStyle w:val="Textbody"/>
        <w:spacing w:after="240" w:line="360" w:lineRule="auto"/>
        <w:jc w:val="both"/>
        <w:rPr>
          <w:rFonts w:ascii="Arial" w:hAnsi="Arial"/>
        </w:rPr>
      </w:pPr>
      <w:r w:rsidRPr="00452772">
        <w:rPr>
          <w:rFonts w:ascii="Arial" w:hAnsi="Arial"/>
        </w:rPr>
        <w:t xml:space="preserve">O prazo de validade </w:t>
      </w:r>
      <w:r w:rsidRPr="00994C97">
        <w:rPr>
          <w:rFonts w:ascii="Arial" w:hAnsi="Arial"/>
        </w:rPr>
        <w:t>da proposta de preços é de 60 (sessenta) dias corridos</w:t>
      </w:r>
      <w:r w:rsidR="00994C97" w:rsidRPr="00994C97">
        <w:rPr>
          <w:rFonts w:ascii="Arial" w:hAnsi="Arial"/>
        </w:rPr>
        <w:t>, contados da data de apresentação da proposta no sistema</w:t>
      </w:r>
      <w:r w:rsidRPr="00994C97">
        <w:rPr>
          <w:rFonts w:ascii="Arial" w:hAnsi="Arial"/>
        </w:rPr>
        <w:t>.</w:t>
      </w:r>
    </w:p>
    <w:p w14:paraId="62B2ED41" w14:textId="0BF038CB" w:rsidR="0086320D" w:rsidRPr="00452772" w:rsidRDefault="0086320D" w:rsidP="00452772">
      <w:pPr>
        <w:pStyle w:val="Textbody"/>
        <w:spacing w:after="240" w:line="360" w:lineRule="auto"/>
        <w:jc w:val="both"/>
        <w:rPr>
          <w:rFonts w:ascii="Arial" w:hAnsi="Arial"/>
          <w:color w:val="FF0000"/>
        </w:rPr>
      </w:pPr>
      <w:r w:rsidRPr="0036512C">
        <w:rPr>
          <w:rFonts w:ascii="Arial" w:hAnsi="Arial"/>
          <w:b/>
        </w:rPr>
        <w:t xml:space="preserve">O prazo de entrega e demais exigências, será de acordo com o estipulado no </w:t>
      </w:r>
      <w:r w:rsidR="00EA5CB7" w:rsidRPr="0036512C">
        <w:rPr>
          <w:rFonts w:ascii="Arial" w:hAnsi="Arial"/>
          <w:b/>
        </w:rPr>
        <w:t xml:space="preserve">Anexo II </w:t>
      </w:r>
      <w:r w:rsidR="00994C97" w:rsidRPr="0036512C">
        <w:rPr>
          <w:rFonts w:ascii="Arial" w:hAnsi="Arial"/>
          <w:b/>
        </w:rPr>
        <w:t>–</w:t>
      </w:r>
      <w:r w:rsidR="00EA5CB7" w:rsidRPr="0036512C">
        <w:rPr>
          <w:rFonts w:ascii="Arial" w:hAnsi="Arial"/>
          <w:b/>
        </w:rPr>
        <w:t xml:space="preserve"> Termo de Referência</w:t>
      </w:r>
      <w:r w:rsidR="00AD1A31" w:rsidRPr="00AD1A31">
        <w:rPr>
          <w:rFonts w:ascii="Arial" w:hAnsi="Arial"/>
        </w:rPr>
        <w:t>.</w:t>
      </w:r>
    </w:p>
    <w:p w14:paraId="0544B9AC" w14:textId="77777777" w:rsidR="0086320D" w:rsidRDefault="0086320D" w:rsidP="00452772">
      <w:pPr>
        <w:pStyle w:val="Textbody"/>
        <w:spacing w:after="240" w:line="360" w:lineRule="auto"/>
        <w:jc w:val="both"/>
        <w:rPr>
          <w:rFonts w:ascii="Arial" w:hAnsi="Arial"/>
        </w:rPr>
      </w:pPr>
      <w:r w:rsidRPr="00452772">
        <w:rPr>
          <w:rFonts w:ascii="Arial" w:hAnsi="Arial"/>
        </w:rPr>
        <w:t>Declaramos que estamos de pleno acordo com todas as condições estabelecidas no Aviso da Dispensa e seus Anexos, bem como aceitamos todas as obrigações e responsabilidades especificadas no Termo de Referência.</w:t>
      </w:r>
    </w:p>
    <w:p w14:paraId="3893B3E8" w14:textId="77777777" w:rsidR="0086320D" w:rsidRPr="00452772" w:rsidRDefault="0086320D" w:rsidP="00452772">
      <w:pPr>
        <w:pStyle w:val="Textbody"/>
        <w:spacing w:after="240" w:line="360" w:lineRule="auto"/>
        <w:jc w:val="both"/>
        <w:rPr>
          <w:rFonts w:ascii="Arial" w:hAnsi="Arial"/>
        </w:rPr>
      </w:pPr>
      <w:r w:rsidRPr="00452772">
        <w:rPr>
          <w:rFonts w:ascii="Arial" w:hAnsi="Arial"/>
        </w:rPr>
        <w:t xml:space="preserve">Declaramos que nos preços cotados estão incluídas todas as despesas que, direta ou indiretamente, fazem parte do presente objeto, tais como gastos da empresa com suporte técnico e administrativo, impostos, seguros, taxas ou quaisquer outros que </w:t>
      </w:r>
      <w:r w:rsidRPr="00452772">
        <w:rPr>
          <w:rFonts w:ascii="Arial" w:hAnsi="Arial"/>
        </w:rPr>
        <w:lastRenderedPageBreak/>
        <w:t>possam incidir sobre gastos da empresa, sem quaisquer acréscimos em virtude de expectativa inflacionária e deduzidos os descontos eventualmente concedidos.</w:t>
      </w:r>
    </w:p>
    <w:p w14:paraId="15699C82" w14:textId="77777777" w:rsidR="0086320D" w:rsidRPr="00452772" w:rsidRDefault="0086320D" w:rsidP="00AD1A31">
      <w:pPr>
        <w:pStyle w:val="Textbody"/>
        <w:spacing w:after="240" w:line="360" w:lineRule="auto"/>
        <w:jc w:val="both"/>
        <w:rPr>
          <w:rFonts w:ascii="Arial" w:hAnsi="Arial"/>
        </w:rPr>
      </w:pPr>
      <w:r w:rsidRPr="00452772">
        <w:rPr>
          <w:rFonts w:ascii="Arial" w:hAnsi="Arial"/>
        </w:rPr>
        <w:t>Diante disso, após cumpridas nossas obrigações, e para fins de posterior pagamento, fornecemos os seguintes dados:</w:t>
      </w:r>
    </w:p>
    <w:p w14:paraId="0FA5D6CF" w14:textId="77777777" w:rsidR="0086320D" w:rsidRPr="00452772" w:rsidRDefault="0086320D" w:rsidP="00AD1A31">
      <w:pPr>
        <w:pStyle w:val="Textbody"/>
        <w:tabs>
          <w:tab w:val="left" w:pos="644"/>
        </w:tabs>
        <w:autoSpaceDE w:val="0"/>
        <w:spacing w:after="0" w:line="360" w:lineRule="auto"/>
        <w:ind w:left="567"/>
        <w:rPr>
          <w:rFonts w:ascii="Arial" w:hAnsi="Arial"/>
        </w:rPr>
      </w:pPr>
      <w:r w:rsidRPr="00452772">
        <w:rPr>
          <w:rFonts w:ascii="Arial" w:hAnsi="Arial"/>
        </w:rPr>
        <w:t>Dados da Empresa:</w:t>
      </w:r>
    </w:p>
    <w:p w14:paraId="682E83C9" w14:textId="77777777" w:rsidR="0086320D" w:rsidRPr="00452772" w:rsidRDefault="0086320D" w:rsidP="00AD1A31">
      <w:pPr>
        <w:pStyle w:val="Textbody"/>
        <w:autoSpaceDE w:val="0"/>
        <w:spacing w:after="0" w:line="360" w:lineRule="auto"/>
        <w:ind w:left="567"/>
        <w:rPr>
          <w:rFonts w:ascii="Arial" w:hAnsi="Arial"/>
        </w:rPr>
      </w:pPr>
      <w:r w:rsidRPr="00452772">
        <w:rPr>
          <w:rFonts w:ascii="Arial" w:hAnsi="Arial"/>
        </w:rPr>
        <w:t>Razão Social:</w:t>
      </w:r>
    </w:p>
    <w:p w14:paraId="5B82A5E3" w14:textId="77777777" w:rsidR="0086320D" w:rsidRPr="00452772" w:rsidRDefault="0086320D" w:rsidP="00AD1A31">
      <w:pPr>
        <w:pStyle w:val="Textbody"/>
        <w:autoSpaceDE w:val="0"/>
        <w:spacing w:after="0" w:line="360" w:lineRule="auto"/>
        <w:ind w:left="567"/>
        <w:rPr>
          <w:rFonts w:ascii="Arial" w:hAnsi="Arial"/>
        </w:rPr>
      </w:pPr>
      <w:r w:rsidRPr="00452772">
        <w:rPr>
          <w:rFonts w:ascii="Arial" w:hAnsi="Arial"/>
        </w:rPr>
        <w:t>CNPJ/MF:</w:t>
      </w:r>
    </w:p>
    <w:p w14:paraId="3E22D693" w14:textId="77777777" w:rsidR="0086320D" w:rsidRPr="00452772" w:rsidRDefault="0086320D" w:rsidP="00AD1A31">
      <w:pPr>
        <w:pStyle w:val="Textbody"/>
        <w:autoSpaceDE w:val="0"/>
        <w:spacing w:after="0" w:line="360" w:lineRule="auto"/>
        <w:ind w:left="567"/>
        <w:rPr>
          <w:rFonts w:ascii="Arial" w:hAnsi="Arial"/>
        </w:rPr>
      </w:pPr>
      <w:r w:rsidRPr="00452772">
        <w:rPr>
          <w:rFonts w:ascii="Arial" w:hAnsi="Arial"/>
        </w:rPr>
        <w:t>Endereço:</w:t>
      </w:r>
    </w:p>
    <w:p w14:paraId="598E8876" w14:textId="77777777" w:rsidR="0086320D" w:rsidRPr="00452772" w:rsidRDefault="0086320D" w:rsidP="00AD1A31">
      <w:pPr>
        <w:pStyle w:val="Textbody"/>
        <w:autoSpaceDE w:val="0"/>
        <w:spacing w:after="0" w:line="360" w:lineRule="auto"/>
        <w:ind w:left="567"/>
        <w:rPr>
          <w:rFonts w:ascii="Arial" w:hAnsi="Arial"/>
        </w:rPr>
      </w:pPr>
      <w:r w:rsidRPr="00452772">
        <w:rPr>
          <w:rFonts w:ascii="Arial" w:hAnsi="Arial"/>
        </w:rPr>
        <w:t>Cidade/UF:</w:t>
      </w:r>
    </w:p>
    <w:p w14:paraId="4C160683" w14:textId="77777777" w:rsidR="0086320D" w:rsidRPr="00452772" w:rsidRDefault="0086320D" w:rsidP="00AD1A31">
      <w:pPr>
        <w:pStyle w:val="Textbody"/>
        <w:autoSpaceDE w:val="0"/>
        <w:spacing w:after="0" w:line="360" w:lineRule="auto"/>
        <w:ind w:left="567"/>
        <w:rPr>
          <w:rFonts w:ascii="Arial" w:hAnsi="Arial"/>
        </w:rPr>
      </w:pPr>
      <w:r w:rsidRPr="00452772">
        <w:rPr>
          <w:rFonts w:ascii="Arial" w:hAnsi="Arial"/>
        </w:rPr>
        <w:t>CEP:</w:t>
      </w:r>
    </w:p>
    <w:p w14:paraId="04049BCC" w14:textId="77777777" w:rsidR="0086320D" w:rsidRPr="00452772" w:rsidRDefault="0086320D" w:rsidP="00AD1A31">
      <w:pPr>
        <w:pStyle w:val="Textbody"/>
        <w:autoSpaceDE w:val="0"/>
        <w:spacing w:after="0" w:line="360" w:lineRule="auto"/>
        <w:ind w:left="567"/>
        <w:rPr>
          <w:rFonts w:ascii="Arial" w:hAnsi="Arial"/>
        </w:rPr>
      </w:pPr>
      <w:r w:rsidRPr="00452772">
        <w:rPr>
          <w:rFonts w:ascii="Arial" w:hAnsi="Arial"/>
        </w:rPr>
        <w:t>Tel./Fax:</w:t>
      </w:r>
    </w:p>
    <w:p w14:paraId="3FD98A2C" w14:textId="77777777" w:rsidR="0086320D" w:rsidRPr="00452772" w:rsidRDefault="0086320D" w:rsidP="00AD1A31">
      <w:pPr>
        <w:pStyle w:val="Textbody"/>
        <w:autoSpaceDE w:val="0"/>
        <w:spacing w:after="0" w:line="360" w:lineRule="auto"/>
        <w:ind w:left="567"/>
        <w:jc w:val="both"/>
        <w:rPr>
          <w:rFonts w:ascii="Arial" w:hAnsi="Arial"/>
          <w:shd w:val="clear" w:color="auto" w:fill="FFFF00"/>
        </w:rPr>
      </w:pPr>
      <w:r w:rsidRPr="00452772">
        <w:rPr>
          <w:rFonts w:ascii="Arial" w:hAnsi="Arial"/>
        </w:rPr>
        <w:t>E-mail:</w:t>
      </w:r>
      <w:r w:rsidR="002E05A1" w:rsidRPr="00452772">
        <w:rPr>
          <w:rFonts w:ascii="Arial" w:hAnsi="Arial"/>
        </w:rPr>
        <w:t xml:space="preserve">   </w:t>
      </w:r>
      <w:r w:rsidRPr="00452772">
        <w:rPr>
          <w:rFonts w:ascii="Arial" w:hAnsi="Arial"/>
          <w:b/>
          <w:bCs/>
          <w:i/>
          <w:iCs/>
          <w:shd w:val="clear" w:color="auto" w:fill="FFFF00"/>
        </w:rPr>
        <w:t xml:space="preserve">e-mail para recebimento da Ordem de </w:t>
      </w:r>
      <w:r w:rsidR="00AD1A31">
        <w:rPr>
          <w:rFonts w:ascii="Arial" w:hAnsi="Arial"/>
          <w:b/>
          <w:bCs/>
          <w:i/>
          <w:iCs/>
          <w:shd w:val="clear" w:color="auto" w:fill="FFFF00"/>
        </w:rPr>
        <w:t>Fornecimento</w:t>
      </w:r>
      <w:r w:rsidR="002E05A1" w:rsidRPr="00452772">
        <w:rPr>
          <w:rFonts w:ascii="Arial" w:hAnsi="Arial"/>
          <w:b/>
          <w:bCs/>
          <w:i/>
          <w:iCs/>
          <w:shd w:val="clear" w:color="auto" w:fill="FFFF00"/>
        </w:rPr>
        <w:t>:</w:t>
      </w:r>
      <w:r w:rsidR="002E05A1" w:rsidRPr="00452772">
        <w:rPr>
          <w:rFonts w:ascii="Arial" w:hAnsi="Arial"/>
          <w:shd w:val="clear" w:color="auto" w:fill="FFFF00"/>
        </w:rPr>
        <w:t xml:space="preserve"> (</w:t>
      </w:r>
      <w:r w:rsidRPr="00452772">
        <w:rPr>
          <w:rFonts w:ascii="Arial" w:hAnsi="Arial"/>
          <w:shd w:val="clear" w:color="auto" w:fill="FFFF00"/>
        </w:rPr>
        <w:t>importante, pois é através dele que será enviado a ordem de fornecimento quando da contratação do objeto).</w:t>
      </w:r>
    </w:p>
    <w:p w14:paraId="17968225" w14:textId="77777777" w:rsidR="0086320D" w:rsidRPr="00452772" w:rsidRDefault="0086320D" w:rsidP="00AD1A31">
      <w:pPr>
        <w:pStyle w:val="Textbody"/>
        <w:autoSpaceDE w:val="0"/>
        <w:spacing w:after="0" w:line="360" w:lineRule="auto"/>
        <w:ind w:left="567"/>
        <w:rPr>
          <w:rFonts w:ascii="Arial" w:hAnsi="Arial"/>
        </w:rPr>
      </w:pPr>
      <w:r w:rsidRPr="00452772">
        <w:rPr>
          <w:rFonts w:ascii="Arial" w:hAnsi="Arial"/>
        </w:rPr>
        <w:t>Banco:</w:t>
      </w:r>
    </w:p>
    <w:p w14:paraId="040B75D9" w14:textId="77777777" w:rsidR="0086320D" w:rsidRPr="00452772" w:rsidRDefault="0086320D" w:rsidP="00AD1A31">
      <w:pPr>
        <w:pStyle w:val="Textbody"/>
        <w:autoSpaceDE w:val="0"/>
        <w:spacing w:after="0" w:line="360" w:lineRule="auto"/>
        <w:ind w:left="567"/>
        <w:rPr>
          <w:rFonts w:ascii="Arial" w:hAnsi="Arial"/>
        </w:rPr>
      </w:pPr>
      <w:r w:rsidRPr="00452772">
        <w:rPr>
          <w:rFonts w:ascii="Arial" w:hAnsi="Arial"/>
        </w:rPr>
        <w:t>Agência:</w:t>
      </w:r>
    </w:p>
    <w:p w14:paraId="46B4C658" w14:textId="77777777" w:rsidR="0086320D" w:rsidRPr="00452772" w:rsidRDefault="0086320D" w:rsidP="00AD1A31">
      <w:pPr>
        <w:pStyle w:val="Textbody"/>
        <w:autoSpaceDE w:val="0"/>
        <w:spacing w:after="0" w:line="360" w:lineRule="auto"/>
        <w:ind w:left="567"/>
        <w:rPr>
          <w:rFonts w:ascii="Arial" w:hAnsi="Arial"/>
        </w:rPr>
      </w:pPr>
      <w:r w:rsidRPr="00452772">
        <w:rPr>
          <w:rFonts w:ascii="Arial" w:hAnsi="Arial"/>
        </w:rPr>
        <w:t>Conta:</w:t>
      </w:r>
    </w:p>
    <w:p w14:paraId="202A06DF" w14:textId="77777777" w:rsidR="00FF2557" w:rsidRPr="00452772" w:rsidRDefault="00FF2557" w:rsidP="00452772">
      <w:pPr>
        <w:pStyle w:val="Textbody"/>
        <w:autoSpaceDE w:val="0"/>
        <w:spacing w:after="240" w:line="360" w:lineRule="auto"/>
        <w:ind w:left="644"/>
        <w:jc w:val="right"/>
        <w:rPr>
          <w:rFonts w:ascii="Arial" w:hAnsi="Arial"/>
        </w:rPr>
      </w:pPr>
      <w:r w:rsidRPr="00452772">
        <w:rPr>
          <w:rFonts w:ascii="Arial" w:hAnsi="Arial"/>
        </w:rPr>
        <w:t xml:space="preserve">___________, ____ de ____________ </w:t>
      </w:r>
      <w:proofErr w:type="spellStart"/>
      <w:r w:rsidRPr="00452772">
        <w:rPr>
          <w:rFonts w:ascii="Arial" w:hAnsi="Arial"/>
        </w:rPr>
        <w:t>de</w:t>
      </w:r>
      <w:proofErr w:type="spellEnd"/>
      <w:r w:rsidRPr="00452772">
        <w:rPr>
          <w:rFonts w:ascii="Arial" w:hAnsi="Arial"/>
        </w:rPr>
        <w:t xml:space="preserve"> ____.</w:t>
      </w:r>
    </w:p>
    <w:p w14:paraId="075657E1" w14:textId="77777777" w:rsidR="00FF2557" w:rsidRPr="00452772" w:rsidRDefault="00FF2557" w:rsidP="00452772">
      <w:pPr>
        <w:pStyle w:val="Textbody"/>
        <w:autoSpaceDE w:val="0"/>
        <w:spacing w:after="240" w:line="360" w:lineRule="auto"/>
        <w:jc w:val="center"/>
        <w:rPr>
          <w:rFonts w:ascii="Arial" w:hAnsi="Arial"/>
        </w:rPr>
      </w:pPr>
    </w:p>
    <w:p w14:paraId="1676156D" w14:textId="77777777" w:rsidR="00FF2557" w:rsidRPr="00452772" w:rsidRDefault="00FF2557" w:rsidP="00452772">
      <w:pPr>
        <w:pStyle w:val="Textbody"/>
        <w:autoSpaceDE w:val="0"/>
        <w:spacing w:after="240" w:line="360" w:lineRule="auto"/>
        <w:jc w:val="center"/>
        <w:rPr>
          <w:rFonts w:ascii="Arial" w:hAnsi="Arial"/>
        </w:rPr>
      </w:pPr>
      <w:r w:rsidRPr="00452772">
        <w:rPr>
          <w:rFonts w:ascii="Arial" w:hAnsi="Arial"/>
          <w:color w:val="000000"/>
        </w:rPr>
        <w:t>Assinatura do Fornecedor/Carimbo</w:t>
      </w:r>
    </w:p>
    <w:sectPr w:rsidR="00FF2557" w:rsidRPr="00452772" w:rsidSect="00382F1D">
      <w:headerReference w:type="even" r:id="rId11"/>
      <w:headerReference w:type="default" r:id="rId12"/>
      <w:footerReference w:type="default" r:id="rId13"/>
      <w:headerReference w:type="first" r:id="rId14"/>
      <w:pgSz w:w="11906" w:h="16838" w:code="9"/>
      <w:pgMar w:top="2374" w:right="1274" w:bottom="1886" w:left="1275"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0CD57" w14:textId="77777777" w:rsidR="00382F1D" w:rsidRDefault="00382F1D">
      <w:pPr>
        <w:spacing w:after="0" w:line="240" w:lineRule="auto"/>
      </w:pPr>
      <w:r>
        <w:separator/>
      </w:r>
    </w:p>
  </w:endnote>
  <w:endnote w:type="continuationSeparator" w:id="0">
    <w:p w14:paraId="18B1593D" w14:textId="77777777" w:rsidR="00382F1D" w:rsidRDefault="00382F1D">
      <w:pPr>
        <w:spacing w:after="0" w:line="240" w:lineRule="auto"/>
      </w:pPr>
      <w:r>
        <w:continuationSeparator/>
      </w:r>
    </w:p>
  </w:endnote>
  <w:endnote w:type="continuationNotice" w:id="1">
    <w:p w14:paraId="6CD7AE02" w14:textId="77777777" w:rsidR="00382F1D" w:rsidRDefault="00382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WenQuanYi Micro He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8E603" w14:textId="77777777" w:rsidR="00413D2C" w:rsidRDefault="002D4A48">
    <w:pPr>
      <w:pStyle w:val="Rodap"/>
      <w:ind w:left="-284"/>
    </w:pPr>
    <w:r>
      <w:rPr>
        <w:noProof/>
        <w:lang w:eastAsia="pt-BR"/>
      </w:rPr>
      <w:drawing>
        <wp:anchor distT="0" distB="0" distL="114300" distR="114300" simplePos="0" relativeHeight="251664389" behindDoc="1" locked="0" layoutInCell="1" allowOverlap="1" wp14:anchorId="415B1523" wp14:editId="5E46BBF3">
          <wp:simplePos x="0" y="0"/>
          <wp:positionH relativeFrom="column">
            <wp:posOffset>-187325</wp:posOffset>
          </wp:positionH>
          <wp:positionV relativeFrom="paragraph">
            <wp:posOffset>-299390</wp:posOffset>
          </wp:positionV>
          <wp:extent cx="5111750" cy="549580"/>
          <wp:effectExtent l="0" t="0" r="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696103" name="Timbrad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92501" cy="55826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B387" w14:textId="77777777" w:rsidR="00382F1D" w:rsidRDefault="00382F1D">
      <w:pPr>
        <w:spacing w:after="0" w:line="240" w:lineRule="auto"/>
      </w:pPr>
      <w:r>
        <w:separator/>
      </w:r>
    </w:p>
  </w:footnote>
  <w:footnote w:type="continuationSeparator" w:id="0">
    <w:p w14:paraId="531A6AF2" w14:textId="77777777" w:rsidR="00382F1D" w:rsidRDefault="00382F1D">
      <w:pPr>
        <w:spacing w:after="0" w:line="240" w:lineRule="auto"/>
      </w:pPr>
      <w:r>
        <w:continuationSeparator/>
      </w:r>
    </w:p>
  </w:footnote>
  <w:footnote w:type="continuationNotice" w:id="1">
    <w:p w14:paraId="1DCCCF96" w14:textId="77777777" w:rsidR="00382F1D" w:rsidRDefault="00382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D04AE" w14:textId="77777777" w:rsidR="00413D2C" w:rsidRDefault="00083417">
    <w:pPr>
      <w:pStyle w:val="Cabealho"/>
    </w:pPr>
    <w:r>
      <w:rPr>
        <w:noProof/>
        <w:lang w:eastAsia="pt-BR"/>
      </w:rPr>
      <w:pict w14:anchorId="51D89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58860" o:spid="_x0000_s3073" type="#_x0000_t75" alt="timbrado1" style="position:absolute;margin-left:0;margin-top:0;width:595.45pt;height:842.15pt;z-index:-251658239;mso-wrap-edited:f;mso-position-horizontal:center;mso-position-horizontal-relative:margin;mso-position-vertical:center;mso-position-vertical-relative:margin" o:allowincell="f">
          <v:imagedata r:id="rId1" o:title="timbrado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C335" w14:textId="77777777" w:rsidR="00413D2C" w:rsidRDefault="002D4A48">
    <w:pPr>
      <w:pStyle w:val="Cabealho"/>
      <w:ind w:left="-284"/>
    </w:pPr>
    <w:r>
      <w:rPr>
        <w:noProof/>
        <w:lang w:eastAsia="pt-BR"/>
      </w:rPr>
      <w:drawing>
        <wp:anchor distT="0" distB="0" distL="114300" distR="114300" simplePos="0" relativeHeight="251660293" behindDoc="1" locked="0" layoutInCell="1" allowOverlap="1" wp14:anchorId="7E15EED3" wp14:editId="2A780C8A">
          <wp:simplePos x="0" y="0"/>
          <wp:positionH relativeFrom="column">
            <wp:posOffset>-514350</wp:posOffset>
          </wp:positionH>
          <wp:positionV relativeFrom="paragraph">
            <wp:posOffset>-62230</wp:posOffset>
          </wp:positionV>
          <wp:extent cx="66040" cy="97555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imbrado 03.jpg"/>
                  <pic:cNvPicPr/>
                </pic:nvPicPr>
                <pic:blipFill>
                  <a:blip r:embed="rId1">
                    <a:extLst>
                      <a:ext uri="{28A0092B-C50C-407E-A947-70E740481C1C}">
                        <a14:useLocalDpi xmlns:a14="http://schemas.microsoft.com/office/drawing/2010/main" val="0"/>
                      </a:ext>
                    </a:extLst>
                  </a:blip>
                  <a:stretch>
                    <a:fillRect/>
                  </a:stretch>
                </pic:blipFill>
                <pic:spPr>
                  <a:xfrm>
                    <a:off x="0" y="0"/>
                    <a:ext cx="66040" cy="9755505"/>
                  </a:xfrm>
                  <a:prstGeom prst="rect">
                    <a:avLst/>
                  </a:prstGeom>
                </pic:spPr>
              </pic:pic>
            </a:graphicData>
          </a:graphic>
          <wp14:sizeRelH relativeFrom="page">
            <wp14:pctWidth>0</wp14:pctWidth>
          </wp14:sizeRelH>
          <wp14:sizeRelV relativeFrom="page">
            <wp14:pctHeight>0</wp14:pctHeight>
          </wp14:sizeRelV>
        </wp:anchor>
      </w:drawing>
    </w:r>
    <w:r>
      <w:rPr>
        <w:noProof/>
        <w:lang w:eastAsia="pt-BR"/>
      </w:rPr>
      <mc:AlternateContent>
        <mc:Choice Requires="wps">
          <w:drawing>
            <wp:anchor distT="0" distB="0" distL="114300" distR="114300" simplePos="0" relativeHeight="251658243" behindDoc="0" locked="0" layoutInCell="1" allowOverlap="1" wp14:anchorId="5A85D596" wp14:editId="5B5FB1F5">
              <wp:simplePos x="0" y="0"/>
              <wp:positionH relativeFrom="column">
                <wp:posOffset>680720</wp:posOffset>
              </wp:positionH>
              <wp:positionV relativeFrom="paragraph">
                <wp:posOffset>467360</wp:posOffset>
              </wp:positionV>
              <wp:extent cx="4474845" cy="257175"/>
              <wp:effectExtent l="0" t="0" r="0" b="0"/>
              <wp:wrapNone/>
              <wp:docPr id="6" name="Text Box 6"/>
              <wp:cNvGraphicFramePr/>
              <a:graphic xmlns:a="http://schemas.openxmlformats.org/drawingml/2006/main">
                <a:graphicData uri="http://schemas.microsoft.com/office/word/2010/wordprocessingShape">
                  <wps:wsp>
                    <wps:cNvSpPr txBox="1"/>
                    <wps:spPr>
                      <a:xfrm>
                        <a:off x="0" y="0"/>
                        <a:ext cx="4474845" cy="257175"/>
                      </a:xfrm>
                      <a:prstGeom prst="rect">
                        <a:avLst/>
                      </a:prstGeom>
                      <a:noFill/>
                      <a:ln w="6350">
                        <a:noFill/>
                      </a:ln>
                    </wps:spPr>
                    <wps:txbx>
                      <w:txbxContent>
                        <w:p w14:paraId="12194FDF" w14:textId="77777777" w:rsidR="00413D2C" w:rsidRPr="006C47DE" w:rsidRDefault="002D4A48">
                          <w:pPr>
                            <w:rPr>
                              <w:rFonts w:cstheme="minorHAnsi"/>
                              <w:i/>
                              <w:color w:val="3F3F41"/>
                              <w:sz w:val="16"/>
                            </w:rPr>
                          </w:pPr>
                          <w:r>
                            <w:rPr>
                              <w:rFonts w:cstheme="minorHAnsi"/>
                              <w:i/>
                              <w:color w:val="3F3F41"/>
                              <w:sz w:val="16"/>
                            </w:rPr>
                            <w:t>Núcleo de Contratações - NCT</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A85D596" id="_x0000_t202" coordsize="21600,21600" o:spt="202" path="m,l,21600r21600,l21600,xe">
              <v:stroke joinstyle="miter"/>
              <v:path gradientshapeok="t" o:connecttype="rect"/>
            </v:shapetype>
            <v:shape id="Text Box 6" o:spid="_x0000_s1026" type="#_x0000_t202" style="position:absolute;left:0;text-align:left;margin-left:53.6pt;margin-top:36.8pt;width:352.35pt;height:20.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IAYDQIAAA8EAAAOAAAAZHJzL2Uyb0RvYy54bWysU02P2yAQvVfqf0DcGztpPlZWnFW6q/QS&#10;7a6UVHsmGGJLwFAgsdNf3wE72dW2p6oXPMyMH7w3j+V9pxU5C+cbMCUdj3JKhOFQNeZY0h/7zZc7&#10;SnxgpmIKjCjpRXh6v/r8adnaQkygBlUJRxDE+KK1Ja1DsEWWeV4LzfwIrDBYlOA0C7h1x6xyrEV0&#10;rbJJns+zFlxlHXDhPWYf+yJdJXwpBQ/PUnoRiCop3i2k1aX1ENdstWTF0TFbN3y4BvuHW2jWGDz0&#10;BvXIAiMn1/wBpRvuwIMMIw46AykbLhIHZDPOP7DZ1cyKxAXF8fYmk/9/sPzp/OJIU5V0TolhGke0&#10;F10g36Aj86hOa32BTTuLbaHDNE75mveYjKQ76XT8Ih2CddT5ctM2gnFMTqeL6d10RgnH2mS2GC9m&#10;ESZ7+9s6H74L0CQGJXU4uyQpO2996FuvLfEwA5tGqTQ/ZUiLBL7O8vTDrYLgyuAZkUN/1xiF7tAN&#10;xA5QXZCXg94X3vJNg4dvmQ8vzKERkAqaOzzjIhXgITBElNTgfv0tH/txPlilpEVjldT/PDEnUN6T&#10;fgD04RifhOUpRHwX1DWUDvQr+nkdEbDEDEeckoZr+BB66+J74GK9Tk3oI8vC1uwsj9BRmijTvntl&#10;zg5aBpzCE1ztxIoPkva9g1C9JsMGXZdmNLyQaOv3+9T19o5XvwEAAP//AwBQSwMEFAAGAAgAAAAh&#10;AO06p3ThAAAACgEAAA8AAABkcnMvZG93bnJldi54bWxMj8FOwzAQRO9I/IO1SNyo4wBtCHGqKlKF&#10;VMGhpRduTuwmEfY6xG4b+vUsJziO5mn2bbGcnGUnM4beowQxS4AZbLzusZWwf1/fZcBCVKiV9Wgk&#10;fJsAy/L6qlC59mfcmtMutoxGMORKQhfjkHMems44FWZ+MEjdwY9ORYpjy/WozjTuLE+TZM6d6pEu&#10;dGowVWeaz93RSdhU6ze1rVOXXWz18npYDV/7j0cpb2+m1TOwaKb4B8OvPqlDSU61P6IOzFJOFimh&#10;Ehb3c2AEZEI8AaupEQ8CeFnw/y+UPwAAAP//AwBQSwECLQAUAAYACAAAACEAtoM4kv4AAADhAQAA&#10;EwAAAAAAAAAAAAAAAAAAAAAAW0NvbnRlbnRfVHlwZXNdLnhtbFBLAQItABQABgAIAAAAIQA4/SH/&#10;1gAAAJQBAAALAAAAAAAAAAAAAAAAAC8BAABfcmVscy8ucmVsc1BLAQItABQABgAIAAAAIQDiwIAY&#10;DQIAAA8EAAAOAAAAAAAAAAAAAAAAAC4CAABkcnMvZTJvRG9jLnhtbFBLAQItABQABgAIAAAAIQDt&#10;Oqd04QAAAAoBAAAPAAAAAAAAAAAAAAAAAGcEAABkcnMvZG93bnJldi54bWxQSwUGAAAAAAQABADz&#10;AAAAdQUAAAAA&#10;" filled="f" stroked="f" strokeweight=".5pt">
              <v:textbox>
                <w:txbxContent>
                  <w:p w14:paraId="12194FDF" w14:textId="77777777" w:rsidR="00FF363C" w:rsidRPr="006C47DE" w:rsidRDefault="002D4A48">
                    <w:pPr>
                      <w:rPr>
                        <w:rFonts w:cstheme="minorHAnsi"/>
                        <w:i/>
                        <w:color w:val="3F3F41"/>
                        <w:sz w:val="16"/>
                      </w:rPr>
                    </w:pPr>
                    <w:r>
                      <w:rPr>
                        <w:rFonts w:cstheme="minorHAnsi"/>
                        <w:i/>
                        <w:color w:val="3F3F41"/>
                        <w:sz w:val="16"/>
                      </w:rPr>
                      <w:t>Núcleo de Contratações - NCT</w:t>
                    </w:r>
                  </w:p>
                </w:txbxContent>
              </v:textbox>
            </v:shape>
          </w:pict>
        </mc:Fallback>
      </mc:AlternateContent>
    </w:r>
    <w:r>
      <w:rPr>
        <w:noProof/>
        <w:lang w:eastAsia="pt-BR"/>
      </w:rPr>
      <w:drawing>
        <wp:anchor distT="0" distB="0" distL="114300" distR="114300" simplePos="0" relativeHeight="251662341" behindDoc="1" locked="0" layoutInCell="1" allowOverlap="1" wp14:anchorId="013AF560" wp14:editId="4DE41088">
          <wp:simplePos x="0" y="0"/>
          <wp:positionH relativeFrom="column">
            <wp:posOffset>-171271</wp:posOffset>
          </wp:positionH>
          <wp:positionV relativeFrom="paragraph">
            <wp:posOffset>-50165</wp:posOffset>
          </wp:positionV>
          <wp:extent cx="2901315" cy="857250"/>
          <wp:effectExtent l="0" t="0" r="0" b="635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59127" name="Timbrado.jpg"/>
                  <pic:cNvPicPr/>
                </pic:nvPicPr>
                <pic:blipFill>
                  <a:blip r:embed="rId2">
                    <a:extLst>
                      <a:ext uri="{28A0092B-C50C-407E-A947-70E740481C1C}">
                        <a14:useLocalDpi xmlns:a14="http://schemas.microsoft.com/office/drawing/2010/main" val="0"/>
                      </a:ext>
                    </a:extLst>
                  </a:blip>
                  <a:stretch>
                    <a:fillRect/>
                  </a:stretch>
                </pic:blipFill>
                <pic:spPr>
                  <a:xfrm>
                    <a:off x="0" y="0"/>
                    <a:ext cx="2901315" cy="85725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4712B" w14:textId="77777777" w:rsidR="00413D2C" w:rsidRDefault="00083417">
    <w:pPr>
      <w:pStyle w:val="Cabealho"/>
    </w:pPr>
    <w:r>
      <w:rPr>
        <w:noProof/>
        <w:lang w:eastAsia="pt-BR"/>
      </w:rPr>
      <w:pict w14:anchorId="5AA54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58859" o:spid="_x0000_s3075" type="#_x0000_t75" alt="timbrado1" style="position:absolute;margin-left:0;margin-top:0;width:595.45pt;height:842.15pt;z-index:-251658240;mso-wrap-edited:f;mso-position-horizontal:center;mso-position-horizontal-relative:margin;mso-position-vertical:center;mso-position-vertical-relative:margin" o:allowincell="f">
          <v:imagedata r:id="rId1" o:title="timbrado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433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FC260E8"/>
    <w:multiLevelType w:val="hybridMultilevel"/>
    <w:tmpl w:val="45E03936"/>
    <w:lvl w:ilvl="0" w:tplc="07324E3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15:restartNumberingAfterBreak="0">
    <w:nsid w:val="3C2B73D6"/>
    <w:multiLevelType w:val="hybridMultilevel"/>
    <w:tmpl w:val="4FC2145C"/>
    <w:lvl w:ilvl="0" w:tplc="AB323DDC">
      <w:start w:val="1"/>
      <w:numFmt w:val="bullet"/>
      <w:lvlText w:val=""/>
      <w:lvlJc w:val="left"/>
      <w:pPr>
        <w:ind w:left="360" w:hanging="360"/>
      </w:pPr>
      <w:rPr>
        <w:rFonts w:ascii="Symbol" w:hAnsi="Symbol" w:hint="default"/>
      </w:rPr>
    </w:lvl>
    <w:lvl w:ilvl="1" w:tplc="A33A5174" w:tentative="1">
      <w:start w:val="1"/>
      <w:numFmt w:val="bullet"/>
      <w:lvlText w:val="o"/>
      <w:lvlJc w:val="left"/>
      <w:pPr>
        <w:ind w:left="1080" w:hanging="360"/>
      </w:pPr>
      <w:rPr>
        <w:rFonts w:ascii="Courier New" w:hAnsi="Courier New" w:cs="Courier New" w:hint="default"/>
      </w:rPr>
    </w:lvl>
    <w:lvl w:ilvl="2" w:tplc="501C9E46" w:tentative="1">
      <w:start w:val="1"/>
      <w:numFmt w:val="bullet"/>
      <w:lvlText w:val=""/>
      <w:lvlJc w:val="left"/>
      <w:pPr>
        <w:ind w:left="1800" w:hanging="360"/>
      </w:pPr>
      <w:rPr>
        <w:rFonts w:ascii="Wingdings" w:hAnsi="Wingdings" w:hint="default"/>
      </w:rPr>
    </w:lvl>
    <w:lvl w:ilvl="3" w:tplc="7346CF20" w:tentative="1">
      <w:start w:val="1"/>
      <w:numFmt w:val="bullet"/>
      <w:lvlText w:val=""/>
      <w:lvlJc w:val="left"/>
      <w:pPr>
        <w:ind w:left="2520" w:hanging="360"/>
      </w:pPr>
      <w:rPr>
        <w:rFonts w:ascii="Symbol" w:hAnsi="Symbol" w:hint="default"/>
      </w:rPr>
    </w:lvl>
    <w:lvl w:ilvl="4" w:tplc="ADAC3A74" w:tentative="1">
      <w:start w:val="1"/>
      <w:numFmt w:val="bullet"/>
      <w:lvlText w:val="o"/>
      <w:lvlJc w:val="left"/>
      <w:pPr>
        <w:ind w:left="3240" w:hanging="360"/>
      </w:pPr>
      <w:rPr>
        <w:rFonts w:ascii="Courier New" w:hAnsi="Courier New" w:cs="Courier New" w:hint="default"/>
      </w:rPr>
    </w:lvl>
    <w:lvl w:ilvl="5" w:tplc="C3F63404" w:tentative="1">
      <w:start w:val="1"/>
      <w:numFmt w:val="bullet"/>
      <w:lvlText w:val=""/>
      <w:lvlJc w:val="left"/>
      <w:pPr>
        <w:ind w:left="3960" w:hanging="360"/>
      </w:pPr>
      <w:rPr>
        <w:rFonts w:ascii="Wingdings" w:hAnsi="Wingdings" w:hint="default"/>
      </w:rPr>
    </w:lvl>
    <w:lvl w:ilvl="6" w:tplc="F5463064" w:tentative="1">
      <w:start w:val="1"/>
      <w:numFmt w:val="bullet"/>
      <w:lvlText w:val=""/>
      <w:lvlJc w:val="left"/>
      <w:pPr>
        <w:ind w:left="4680" w:hanging="360"/>
      </w:pPr>
      <w:rPr>
        <w:rFonts w:ascii="Symbol" w:hAnsi="Symbol" w:hint="default"/>
      </w:rPr>
    </w:lvl>
    <w:lvl w:ilvl="7" w:tplc="BF800366" w:tentative="1">
      <w:start w:val="1"/>
      <w:numFmt w:val="bullet"/>
      <w:lvlText w:val="o"/>
      <w:lvlJc w:val="left"/>
      <w:pPr>
        <w:ind w:left="5400" w:hanging="360"/>
      </w:pPr>
      <w:rPr>
        <w:rFonts w:ascii="Courier New" w:hAnsi="Courier New" w:cs="Courier New" w:hint="default"/>
      </w:rPr>
    </w:lvl>
    <w:lvl w:ilvl="8" w:tplc="9CFC1DCA" w:tentative="1">
      <w:start w:val="1"/>
      <w:numFmt w:val="bullet"/>
      <w:lvlText w:val=""/>
      <w:lvlJc w:val="left"/>
      <w:pPr>
        <w:ind w:left="6120" w:hanging="360"/>
      </w:pPr>
      <w:rPr>
        <w:rFonts w:ascii="Wingdings" w:hAnsi="Wingdings" w:hint="default"/>
      </w:rPr>
    </w:lvl>
  </w:abstractNum>
  <w:abstractNum w:abstractNumId="3" w15:restartNumberingAfterBreak="0">
    <w:nsid w:val="3F224067"/>
    <w:multiLevelType w:val="multilevel"/>
    <w:tmpl w:val="C0669DC8"/>
    <w:styleLink w:val="WW8Num2"/>
    <w:lvl w:ilvl="0">
      <w:start w:val="1"/>
      <w:numFmt w:val="none"/>
      <w:suff w:val="nothing"/>
      <w:lvlText w:val="%1"/>
      <w:lvlJc w:val="left"/>
      <w:pPr>
        <w:ind w:left="720" w:firstLine="0"/>
      </w:pPr>
    </w:lvl>
    <w:lvl w:ilvl="1">
      <w:start w:val="1"/>
      <w:numFmt w:val="none"/>
      <w:suff w:val="nothing"/>
      <w:lvlText w:val="%2"/>
      <w:lvlJc w:val="left"/>
      <w:pPr>
        <w:ind w:left="720" w:firstLine="0"/>
      </w:pPr>
    </w:lvl>
    <w:lvl w:ilvl="2">
      <w:start w:val="1"/>
      <w:numFmt w:val="none"/>
      <w:suff w:val="nothing"/>
      <w:lvlText w:val="%3"/>
      <w:lvlJc w:val="left"/>
      <w:pPr>
        <w:ind w:left="720" w:firstLine="0"/>
      </w:pPr>
    </w:lvl>
    <w:lvl w:ilvl="3">
      <w:start w:val="1"/>
      <w:numFmt w:val="none"/>
      <w:suff w:val="nothing"/>
      <w:lvlText w:val="%4"/>
      <w:lvlJc w:val="left"/>
      <w:pPr>
        <w:ind w:left="720" w:firstLine="0"/>
      </w:pPr>
    </w:lvl>
    <w:lvl w:ilvl="4">
      <w:start w:val="1"/>
      <w:numFmt w:val="none"/>
      <w:suff w:val="nothing"/>
      <w:lvlText w:val="%5"/>
      <w:lvlJc w:val="left"/>
      <w:pPr>
        <w:ind w:left="720" w:firstLine="0"/>
      </w:pPr>
    </w:lvl>
    <w:lvl w:ilvl="5">
      <w:start w:val="1"/>
      <w:numFmt w:val="none"/>
      <w:suff w:val="nothing"/>
      <w:lvlText w:val="%6"/>
      <w:lvlJc w:val="left"/>
      <w:pPr>
        <w:ind w:left="720" w:firstLine="0"/>
      </w:pPr>
    </w:lvl>
    <w:lvl w:ilvl="6">
      <w:start w:val="1"/>
      <w:numFmt w:val="none"/>
      <w:suff w:val="nothing"/>
      <w:lvlText w:val="%7"/>
      <w:lvlJc w:val="left"/>
      <w:pPr>
        <w:ind w:left="720" w:firstLine="0"/>
      </w:pPr>
    </w:lvl>
    <w:lvl w:ilvl="7">
      <w:start w:val="1"/>
      <w:numFmt w:val="none"/>
      <w:suff w:val="nothing"/>
      <w:lvlText w:val="%8"/>
      <w:lvlJc w:val="left"/>
      <w:pPr>
        <w:ind w:left="720" w:firstLine="0"/>
      </w:pPr>
    </w:lvl>
    <w:lvl w:ilvl="8">
      <w:start w:val="1"/>
      <w:numFmt w:val="none"/>
      <w:suff w:val="nothing"/>
      <w:lvlText w:val="%9"/>
      <w:lvlJc w:val="left"/>
      <w:pPr>
        <w:ind w:left="720" w:firstLine="0"/>
      </w:pPr>
    </w:lvl>
  </w:abstractNum>
  <w:abstractNum w:abstractNumId="4"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C0344E0"/>
    <w:multiLevelType w:val="multilevel"/>
    <w:tmpl w:val="EFEA7BDE"/>
    <w:lvl w:ilvl="0">
      <w:start w:val="1"/>
      <w:numFmt w:val="decimal"/>
      <w:lvlText w:val="%1."/>
      <w:lvlJc w:val="left"/>
      <w:pPr>
        <w:ind w:left="360" w:hanging="360"/>
      </w:pPr>
      <w:rPr>
        <w:b/>
      </w:rPr>
    </w:lvl>
    <w:lvl w:ilvl="1">
      <w:start w:val="1"/>
      <w:numFmt w:val="decimal"/>
      <w:lvlText w:val="%1.%2."/>
      <w:lvlJc w:val="left"/>
      <w:pPr>
        <w:ind w:left="1992" w:hanging="432"/>
      </w:pPr>
      <w:rPr>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7F6333"/>
    <w:multiLevelType w:val="hybridMultilevel"/>
    <w:tmpl w:val="D4CEA5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2A54B12"/>
    <w:multiLevelType w:val="hybridMultilevel"/>
    <w:tmpl w:val="875A1D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91174418">
    <w:abstractNumId w:val="2"/>
  </w:num>
  <w:num w:numId="2" w16cid:durableId="898904967">
    <w:abstractNumId w:val="0"/>
  </w:num>
  <w:num w:numId="3" w16cid:durableId="901869881">
    <w:abstractNumId w:val="9"/>
  </w:num>
  <w:num w:numId="4" w16cid:durableId="779688495">
    <w:abstractNumId w:val="8"/>
  </w:num>
  <w:num w:numId="5" w16cid:durableId="2040467609">
    <w:abstractNumId w:val="4"/>
  </w:num>
  <w:num w:numId="6" w16cid:durableId="1483813221">
    <w:abstractNumId w:val="1"/>
  </w:num>
  <w:num w:numId="7" w16cid:durableId="643852740">
    <w:abstractNumId w:val="6"/>
  </w:num>
  <w:num w:numId="8" w16cid:durableId="1696080067">
    <w:abstractNumId w:val="3"/>
  </w:num>
  <w:num w:numId="9" w16cid:durableId="1777286045">
    <w:abstractNumId w:val="3"/>
    <w:lvlOverride w:ilvl="0">
      <w:startOverride w:val="1"/>
    </w:lvlOverride>
  </w:num>
  <w:num w:numId="10" w16cid:durableId="792867809">
    <w:abstractNumId w:val="7"/>
  </w:num>
  <w:num w:numId="11" w16cid:durableId="6571496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3076"/>
    <o:shapelayout v:ext="edit">
      <o:idmap v:ext="edit" data="1,3"/>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59A"/>
    <w:rsid w:val="00042391"/>
    <w:rsid w:val="00067262"/>
    <w:rsid w:val="00083417"/>
    <w:rsid w:val="001446CF"/>
    <w:rsid w:val="001872D6"/>
    <w:rsid w:val="001D47A5"/>
    <w:rsid w:val="002302F4"/>
    <w:rsid w:val="00233549"/>
    <w:rsid w:val="0025659A"/>
    <w:rsid w:val="00290877"/>
    <w:rsid w:val="002B2627"/>
    <w:rsid w:val="002D4A48"/>
    <w:rsid w:val="002E05A1"/>
    <w:rsid w:val="002E75BE"/>
    <w:rsid w:val="00303DF6"/>
    <w:rsid w:val="0036512C"/>
    <w:rsid w:val="00382F1D"/>
    <w:rsid w:val="003A53C8"/>
    <w:rsid w:val="003B545C"/>
    <w:rsid w:val="003D1780"/>
    <w:rsid w:val="003D5992"/>
    <w:rsid w:val="00413D2C"/>
    <w:rsid w:val="00452772"/>
    <w:rsid w:val="0049034A"/>
    <w:rsid w:val="005B5FC0"/>
    <w:rsid w:val="006607D5"/>
    <w:rsid w:val="006B16D5"/>
    <w:rsid w:val="006B7AA1"/>
    <w:rsid w:val="00723EF8"/>
    <w:rsid w:val="00763716"/>
    <w:rsid w:val="007741BE"/>
    <w:rsid w:val="007C33B3"/>
    <w:rsid w:val="00815B7C"/>
    <w:rsid w:val="008202FD"/>
    <w:rsid w:val="0082407C"/>
    <w:rsid w:val="00831B53"/>
    <w:rsid w:val="00833F0F"/>
    <w:rsid w:val="0086320D"/>
    <w:rsid w:val="008C678A"/>
    <w:rsid w:val="00911025"/>
    <w:rsid w:val="00922017"/>
    <w:rsid w:val="009551A9"/>
    <w:rsid w:val="00986CA7"/>
    <w:rsid w:val="00994C97"/>
    <w:rsid w:val="00995731"/>
    <w:rsid w:val="009B0AED"/>
    <w:rsid w:val="009F0761"/>
    <w:rsid w:val="00A50320"/>
    <w:rsid w:val="00A97474"/>
    <w:rsid w:val="00AA594A"/>
    <w:rsid w:val="00AB6A99"/>
    <w:rsid w:val="00AB6B41"/>
    <w:rsid w:val="00AD1A31"/>
    <w:rsid w:val="00B13563"/>
    <w:rsid w:val="00B5457E"/>
    <w:rsid w:val="00BA77E8"/>
    <w:rsid w:val="00BC02F9"/>
    <w:rsid w:val="00C2098E"/>
    <w:rsid w:val="00C76D3C"/>
    <w:rsid w:val="00C83D52"/>
    <w:rsid w:val="00C957D2"/>
    <w:rsid w:val="00C95C9F"/>
    <w:rsid w:val="00CC395A"/>
    <w:rsid w:val="00CE146A"/>
    <w:rsid w:val="00CE4888"/>
    <w:rsid w:val="00D154E5"/>
    <w:rsid w:val="00D44FA5"/>
    <w:rsid w:val="00D60FBE"/>
    <w:rsid w:val="00D651C3"/>
    <w:rsid w:val="00DE1933"/>
    <w:rsid w:val="00E20163"/>
    <w:rsid w:val="00E32C3C"/>
    <w:rsid w:val="00E51701"/>
    <w:rsid w:val="00E63D42"/>
    <w:rsid w:val="00EA2BCA"/>
    <w:rsid w:val="00EA5CB7"/>
    <w:rsid w:val="00EA6C53"/>
    <w:rsid w:val="00EB0892"/>
    <w:rsid w:val="00F24A8B"/>
    <w:rsid w:val="00F57C5E"/>
    <w:rsid w:val="00FA08AB"/>
    <w:rsid w:val="00FE41A8"/>
    <w:rsid w:val="00FF25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2"/>
    </o:shapelayout>
  </w:shapeDefaults>
  <w:decimalSymbol w:val=","/>
  <w:listSeparator w:val=";"/>
  <w14:docId w14:val="48DF6BED"/>
  <w15:docId w15:val="{4A400BDB-858F-4DFE-AD34-7FEB9255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CE48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C708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C7082"/>
  </w:style>
  <w:style w:type="paragraph" w:styleId="Rodap">
    <w:name w:val="footer"/>
    <w:basedOn w:val="Normal"/>
    <w:link w:val="RodapChar"/>
    <w:uiPriority w:val="99"/>
    <w:unhideWhenUsed/>
    <w:rsid w:val="00EC7082"/>
    <w:pPr>
      <w:tabs>
        <w:tab w:val="center" w:pos="4252"/>
        <w:tab w:val="right" w:pos="8504"/>
      </w:tabs>
      <w:spacing w:after="0" w:line="240" w:lineRule="auto"/>
    </w:pPr>
  </w:style>
  <w:style w:type="character" w:customStyle="1" w:styleId="RodapChar">
    <w:name w:val="Rodapé Char"/>
    <w:basedOn w:val="Fontepargpadro"/>
    <w:link w:val="Rodap"/>
    <w:uiPriority w:val="99"/>
    <w:rsid w:val="00EC7082"/>
  </w:style>
  <w:style w:type="paragraph" w:styleId="Textodebalo">
    <w:name w:val="Balloon Text"/>
    <w:basedOn w:val="Normal"/>
    <w:link w:val="TextodebaloChar"/>
    <w:uiPriority w:val="99"/>
    <w:semiHidden/>
    <w:unhideWhenUsed/>
    <w:rsid w:val="00EC7082"/>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C7082"/>
    <w:rPr>
      <w:rFonts w:ascii="Tahoma" w:hAnsi="Tahoma" w:cs="Tahoma"/>
      <w:sz w:val="16"/>
      <w:szCs w:val="16"/>
    </w:rPr>
  </w:style>
  <w:style w:type="paragraph" w:styleId="PargrafodaLista">
    <w:name w:val="List Paragraph"/>
    <w:basedOn w:val="Normal"/>
    <w:uiPriority w:val="34"/>
    <w:qFormat/>
    <w:rsid w:val="00C14F13"/>
    <w:pPr>
      <w:ind w:left="720"/>
      <w:contextualSpacing/>
    </w:pPr>
  </w:style>
  <w:style w:type="paragraph" w:styleId="NormalWeb">
    <w:name w:val="Normal (Web)"/>
    <w:basedOn w:val="Normal"/>
    <w:uiPriority w:val="99"/>
    <w:unhideWhenUsed/>
    <w:rsid w:val="00E17E4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tandard">
    <w:name w:val="Standard"/>
    <w:rsid w:val="0086320D"/>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customStyle="1" w:styleId="Textbody">
    <w:name w:val="Text body"/>
    <w:basedOn w:val="Standard"/>
    <w:rsid w:val="0086320D"/>
    <w:pPr>
      <w:spacing w:after="140" w:line="288" w:lineRule="auto"/>
    </w:pPr>
  </w:style>
  <w:style w:type="numbering" w:customStyle="1" w:styleId="WW8Num2">
    <w:name w:val="WW8Num2"/>
    <w:basedOn w:val="Semlista"/>
    <w:rsid w:val="0086320D"/>
    <w:pPr>
      <w:numPr>
        <w:numId w:val="8"/>
      </w:numPr>
    </w:pPr>
  </w:style>
  <w:style w:type="table" w:styleId="Tabelacomgrade">
    <w:name w:val="Table Grid"/>
    <w:basedOn w:val="Tabelanormal"/>
    <w:uiPriority w:val="59"/>
    <w:rsid w:val="004527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39"/>
    <w:rsid w:val="00CE488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iso-ClusulaPrincipal">
    <w:name w:val="Aviso - Cláusula Principal"/>
    <w:basedOn w:val="Ttulo1"/>
    <w:rsid w:val="00CE4888"/>
    <w:pPr>
      <w:snapToGrid w:val="0"/>
      <w:spacing w:after="240" w:line="360" w:lineRule="auto"/>
      <w:ind w:right="-30"/>
      <w:jc w:val="both"/>
    </w:pPr>
    <w:rPr>
      <w:rFonts w:ascii="Arial" w:eastAsia="Times New Roman" w:hAnsi="Arial" w:cs="Arial"/>
      <w:b/>
      <w:color w:val="000000"/>
      <w:sz w:val="24"/>
      <w:szCs w:val="24"/>
      <w:lang w:eastAsia="pt-BR"/>
    </w:rPr>
  </w:style>
  <w:style w:type="character" w:customStyle="1" w:styleId="Ttulo1Char">
    <w:name w:val="Título 1 Char"/>
    <w:basedOn w:val="Fontepargpadro"/>
    <w:link w:val="Ttulo1"/>
    <w:uiPriority w:val="9"/>
    <w:rsid w:val="00CE4888"/>
    <w:rPr>
      <w:rFonts w:asciiTheme="majorHAnsi" w:eastAsiaTheme="majorEastAsia" w:hAnsiTheme="majorHAnsi" w:cstheme="majorBidi"/>
      <w:color w:val="365F91" w:themeColor="accent1" w:themeShade="BF"/>
      <w:sz w:val="32"/>
      <w:szCs w:val="32"/>
    </w:rPr>
  </w:style>
  <w:style w:type="paragraph" w:customStyle="1" w:styleId="TableParagraph">
    <w:name w:val="Table Paragraph"/>
    <w:basedOn w:val="Normal"/>
    <w:uiPriority w:val="1"/>
    <w:qFormat/>
    <w:rsid w:val="0036512C"/>
    <w:pPr>
      <w:widowControl w:val="0"/>
      <w:autoSpaceDE w:val="0"/>
      <w:autoSpaceDN w:val="0"/>
      <w:spacing w:after="0" w:line="240" w:lineRule="auto"/>
    </w:pPr>
    <w:rPr>
      <w:rFonts w:ascii="Arial MT" w:eastAsia="Arial MT" w:hAnsi="Arial MT" w:cs="Arial MT"/>
      <w:lang w:val="pt-PT"/>
    </w:rPr>
  </w:style>
  <w:style w:type="character" w:styleId="Forte">
    <w:name w:val="Strong"/>
    <w:basedOn w:val="Fontepargpadro"/>
    <w:uiPriority w:val="22"/>
    <w:qFormat/>
    <w:rsid w:val="007741BE"/>
    <w:rPr>
      <w:b/>
      <w:bCs/>
    </w:rPr>
  </w:style>
  <w:style w:type="paragraph" w:styleId="Corpodetexto">
    <w:name w:val="Body Text"/>
    <w:basedOn w:val="Normal"/>
    <w:link w:val="CorpodetextoChar"/>
    <w:uiPriority w:val="1"/>
    <w:qFormat/>
    <w:rsid w:val="00922017"/>
    <w:pPr>
      <w:widowControl w:val="0"/>
      <w:autoSpaceDE w:val="0"/>
      <w:autoSpaceDN w:val="0"/>
      <w:spacing w:after="0" w:line="240" w:lineRule="auto"/>
    </w:pPr>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922017"/>
    <w:rPr>
      <w:rFonts w:ascii="Arial MT" w:eastAsia="Arial MT" w:hAnsi="Arial MT" w:cs="Arial MT"/>
      <w:sz w:val="24"/>
      <w:szCs w:val="24"/>
      <w:lang w:val="pt-PT"/>
    </w:rPr>
  </w:style>
  <w:style w:type="table" w:customStyle="1" w:styleId="TableNormal1">
    <w:name w:val="Table Normal1"/>
    <w:uiPriority w:val="2"/>
    <w:semiHidden/>
    <w:unhideWhenUsed/>
    <w:qFormat/>
    <w:rsid w:val="00723EF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produtos%20tce\timbrados\primeira%20camar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B8977A92AAC7D84B88D2FAFC89EA6C16" ma:contentTypeVersion="12" ma:contentTypeDescription="Crie um novo documento." ma:contentTypeScope="" ma:versionID="ff6ed92260a03ea9aabe3f249ff63ee7">
  <xsd:schema xmlns:xsd="http://www.w3.org/2001/XMLSchema" xmlns:xs="http://www.w3.org/2001/XMLSchema" xmlns:p="http://schemas.microsoft.com/office/2006/metadata/properties" xmlns:ns2="8ede08b4-107f-4002-a408-040950bd5c58" xmlns:ns3="982a484c-f0a4-45e4-89ad-1f0e8eafec0a" targetNamespace="http://schemas.microsoft.com/office/2006/metadata/properties" ma:root="true" ma:fieldsID="a07c46fc5adc60567366ee0393a93be6" ns2:_="" ns3:_="">
    <xsd:import namespace="8ede08b4-107f-4002-a408-040950bd5c58"/>
    <xsd:import namespace="982a484c-f0a4-45e4-89ad-1f0e8eafec0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e08b4-107f-4002-a408-040950bd5c5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25de694d-2b75-49d5-9b02-d21679bbb13b}" ma:internalName="TaxCatchAll" ma:showField="CatchAllData" ma:web="8ede08b4-107f-4002-a408-040950bd5c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2a484c-f0a4-45e4-89ad-1f0e8eafec0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a2084782-fe8e-4ed2-a6af-7ce958c79c2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ede08b4-107f-4002-a408-040950bd5c58" xsi:nil="true"/>
    <lcf76f155ced4ddcb4097134ff3c332f xmlns="982a484c-f0a4-45e4-89ad-1f0e8eafec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EE1EAD-7CE2-442A-A3C9-3E9171D04B9D}">
  <ds:schemaRefs>
    <ds:schemaRef ds:uri="http://schemas.openxmlformats.org/officeDocument/2006/bibliography"/>
  </ds:schemaRefs>
</ds:datastoreItem>
</file>

<file path=customXml/itemProps2.xml><?xml version="1.0" encoding="utf-8"?>
<ds:datastoreItem xmlns:ds="http://schemas.openxmlformats.org/officeDocument/2006/customXml" ds:itemID="{8B16ED11-BBC8-41BD-8E67-929730F8C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e08b4-107f-4002-a408-040950bd5c58"/>
    <ds:schemaRef ds:uri="982a484c-f0a4-45e4-89ad-1f0e8eafec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8B3CE4-71E8-49B3-A84B-F0208C02ED8A}">
  <ds:schemaRefs>
    <ds:schemaRef ds:uri="http://schemas.microsoft.com/sharepoint/v3/contenttype/forms"/>
  </ds:schemaRefs>
</ds:datastoreItem>
</file>

<file path=customXml/itemProps4.xml><?xml version="1.0" encoding="utf-8"?>
<ds:datastoreItem xmlns:ds="http://schemas.openxmlformats.org/officeDocument/2006/customXml" ds:itemID="{5AE89F84-2AB7-4052-9547-CBEE64C85B80}">
  <ds:schemaRefs>
    <ds:schemaRef ds:uri="http://schemas.microsoft.com/office/2006/metadata/properties"/>
    <ds:schemaRef ds:uri="8ede08b4-107f-4002-a408-040950bd5c58"/>
    <ds:schemaRef ds:uri="http://schemas.microsoft.com/office/2006/documentManagement/types"/>
    <ds:schemaRef ds:uri="http://schemas.openxmlformats.org/package/2006/metadata/core-properties"/>
    <ds:schemaRef ds:uri="http://purl.org/dc/elements/1.1/"/>
    <ds:schemaRef ds:uri="http://purl.org/dc/terms/"/>
    <ds:schemaRef ds:uri="982a484c-f0a4-45e4-89ad-1f0e8eafec0a"/>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primeira camara.dotx</Template>
  <TotalTime>36</TotalTime>
  <Pages>5</Pages>
  <Words>926</Words>
  <Characters>5005</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cp:keywords/>
  <cp:lastModifiedBy>Giuliano Medina Silva</cp:lastModifiedBy>
  <cp:revision>25</cp:revision>
  <cp:lastPrinted>2014-05-20T23:14:00Z</cp:lastPrinted>
  <dcterms:created xsi:type="dcterms:W3CDTF">2023-02-09T00:46:00Z</dcterms:created>
  <dcterms:modified xsi:type="dcterms:W3CDTF">2024-02-23T19:35:00Z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0x010100B8977A92AAC7D84B88D2FAFC89EA6C16</vt:lpwstr>
  </property>
  <property fmtid="{D5CDD505-2E9C-101B-9397-08002B2CF9AE}" pid="3" name="Order">
    <vt:r8>544200</vt:r8>
  </property>
  <property fmtid="{D5CDD505-2E9C-101B-9397-08002B2CF9AE}" pid="4" name="MediaServiceImageTags">
    <vt:lpwstr/>
  </property>
</Properties>
</file>